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283249E9"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10</w:t>
      </w:r>
      <w:r w:rsidR="00D80D94">
        <w:rPr>
          <w:rFonts w:eastAsia="SimSun"/>
          <w:b/>
          <w:kern w:val="2"/>
          <w:sz w:val="22"/>
          <w:szCs w:val="22"/>
          <w:lang w:val="en-US" w:eastAsia="zh-CN"/>
        </w:rPr>
        <w:t>b-e</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D80D94">
        <w:rPr>
          <w:rFonts w:eastAsia="SimSun"/>
          <w:b/>
          <w:kern w:val="2"/>
          <w:sz w:val="22"/>
          <w:szCs w:val="22"/>
          <w:lang w:val="en-US" w:eastAsia="zh-CN"/>
        </w:rPr>
        <w:t>8396</w:t>
      </w:r>
    </w:p>
    <w:p w14:paraId="03096DEE" w14:textId="15EB0758" w:rsidR="00B9228A" w:rsidRPr="00A64DE9" w:rsidRDefault="00D80D94" w:rsidP="00A64DE9">
      <w:pPr>
        <w:tabs>
          <w:tab w:val="right" w:pos="9216"/>
        </w:tabs>
        <w:autoSpaceDE w:val="0"/>
        <w:autoSpaceDN w:val="0"/>
        <w:adjustRightInd w:val="0"/>
        <w:snapToGrid w:val="0"/>
        <w:rPr>
          <w:rFonts w:eastAsia="SimSun"/>
          <w:b/>
          <w:kern w:val="2"/>
          <w:sz w:val="22"/>
          <w:szCs w:val="22"/>
          <w:lang w:val="en-US" w:eastAsia="zh-CN"/>
        </w:rPr>
      </w:pPr>
      <w:r w:rsidRPr="00D80D94">
        <w:rPr>
          <w:rFonts w:eastAsia="SimSun"/>
          <w:b/>
          <w:kern w:val="2"/>
          <w:sz w:val="22"/>
          <w:szCs w:val="22"/>
          <w:lang w:val="en-US" w:eastAsia="zh-CN"/>
        </w:rPr>
        <w:t>e-meeting, October 10th – 19th</w:t>
      </w:r>
      <w:r w:rsidR="00B9228A" w:rsidRPr="00B9228A">
        <w:rPr>
          <w:rFonts w:eastAsia="SimSun"/>
          <w:b/>
          <w:kern w:val="2"/>
          <w:sz w:val="22"/>
          <w:szCs w:val="22"/>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3F0A502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D80D94">
        <w:rPr>
          <w:rFonts w:eastAsia="SimSun"/>
          <w:b/>
          <w:kern w:val="2"/>
          <w:sz w:val="22"/>
          <w:szCs w:val="22"/>
          <w:lang w:val="en-US" w:eastAsia="zh-CN"/>
        </w:rPr>
        <w:t>1</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3797AC18" w14:textId="69208F87" w:rsidR="00521CB4" w:rsidRPr="00521CB4" w:rsidRDefault="005F2BBB" w:rsidP="00521CB4">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60AA0">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9A4368">
        <w:rPr>
          <w:rFonts w:eastAsia="Malgun Gothic"/>
          <w:sz w:val="22"/>
          <w:szCs w:val="22"/>
          <w:lang w:val="en-US" w:eastAsia="en-US"/>
        </w:rPr>
        <w:t>was</w:t>
      </w:r>
      <w:r w:rsidR="00EF081C">
        <w:rPr>
          <w:rFonts w:eastAsia="Malgun Gothic"/>
          <w:sz w:val="22"/>
          <w:szCs w:val="22"/>
          <w:lang w:val="en-US" w:eastAsia="en-US"/>
        </w:rPr>
        <w:t xml:space="preserve"> endorsed. </w:t>
      </w:r>
      <w:r w:rsidR="00C60AA0">
        <w:rPr>
          <w:rFonts w:eastAsia="Malgun Gothic"/>
          <w:sz w:val="22"/>
          <w:szCs w:val="22"/>
          <w:lang w:val="en-US" w:eastAsia="en-US"/>
        </w:rPr>
        <w:t xml:space="preserve">There was no change for the </w:t>
      </w:r>
      <w:r w:rsidR="00521CB4">
        <w:rPr>
          <w:rFonts w:eastAsia="Malgun Gothic"/>
          <w:sz w:val="22"/>
          <w:szCs w:val="22"/>
          <w:lang w:val="en-US" w:eastAsia="en-US"/>
        </w:rPr>
        <w:t xml:space="preserve">objective on </w:t>
      </w:r>
      <w:r w:rsidR="00521CB4" w:rsidRPr="00521CB4">
        <w:rPr>
          <w:rFonts w:eastAsia="Malgun Gothic"/>
          <w:sz w:val="22"/>
          <w:szCs w:val="22"/>
          <w:lang w:val="en-US" w:eastAsia="en-US"/>
        </w:rPr>
        <w:t>Network verified UE location for NR NTN</w:t>
      </w:r>
      <w:r w:rsidR="00C60AA0">
        <w:rPr>
          <w:rFonts w:eastAsia="Malgun Gothic"/>
          <w:sz w:val="22"/>
          <w:szCs w:val="22"/>
          <w:lang w:val="en-US" w:eastAsia="en-US"/>
        </w:rPr>
        <w:t xml:space="preserve">. </w:t>
      </w:r>
      <w:r w:rsidR="00521CB4">
        <w:rPr>
          <w:rFonts w:eastAsia="Malgun Gothic"/>
          <w:sz w:val="22"/>
          <w:szCs w:val="22"/>
          <w:lang w:val="en-US" w:eastAsia="en-US"/>
        </w:rPr>
        <w:t xml:space="preserve">The outcome of the </w:t>
      </w:r>
      <w:r w:rsidR="00C60AA0">
        <w:rPr>
          <w:rFonts w:eastAsia="Malgun Gothic"/>
          <w:sz w:val="22"/>
          <w:szCs w:val="22"/>
          <w:lang w:val="en-US" w:eastAsia="en-US"/>
        </w:rPr>
        <w:t xml:space="preserve">RAN-level </w:t>
      </w:r>
      <w:r w:rsidR="00521CB4">
        <w:rPr>
          <w:rFonts w:eastAsia="Malgun Gothic"/>
          <w:sz w:val="22"/>
          <w:szCs w:val="22"/>
          <w:lang w:val="en-US" w:eastAsia="en-US"/>
        </w:rPr>
        <w:t>study phase was a new TR 38.882.</w:t>
      </w:r>
      <w:r w:rsidR="00521CB4">
        <w:rPr>
          <w:color w:val="000000" w:themeColor="text1"/>
          <w:sz w:val="22"/>
          <w:szCs w:val="18"/>
          <w:lang w:eastAsia="fr-FR"/>
        </w:rPr>
        <w:t>The following recommendation were made in Section 5 of TR 38.882 as copied below [3]:</w:t>
      </w:r>
    </w:p>
    <w:p w14:paraId="50B1D4C8"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In this study, we have identified the need to define a network based solution which aims at verifying the reported UE location information.</w:t>
      </w:r>
    </w:p>
    <w:p w14:paraId="513CE21C"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verification should be performed independently from the location information reported by UE.</w:t>
      </w:r>
    </w:p>
    <w:p w14:paraId="27BB23C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 xml:space="preserve">The UE location information for the study is considered verified if the reported UE location is consistent with the network based assessment to </w:t>
      </w:r>
      <w:r w:rsidRPr="00C10F52">
        <w:rPr>
          <w:i/>
          <w:iCs/>
          <w:color w:val="000000" w:themeColor="text1"/>
          <w:sz w:val="22"/>
          <w:szCs w:val="18"/>
          <w:highlight w:val="yellow"/>
          <w:lang w:eastAsia="fr-FR"/>
        </w:rPr>
        <w:t>within 5-10 km</w:t>
      </w:r>
      <w:r w:rsidRPr="00C10F52">
        <w:rPr>
          <w:i/>
          <w:iCs/>
          <w:color w:val="000000" w:themeColor="text1"/>
          <w:sz w:val="22"/>
          <w:szCs w:val="18"/>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5157D6A4"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solution should not impact significantly the latency of the targeted services nor infringe privacy requirements that apply to the UE location.</w:t>
      </w:r>
    </w:p>
    <w:p w14:paraId="31D23383" w14:textId="77777777" w:rsidR="00521CB4" w:rsidRPr="00C10F52" w:rsidRDefault="00521CB4" w:rsidP="00521CB4">
      <w:pPr>
        <w:spacing w:after="120"/>
        <w:jc w:val="both"/>
        <w:rPr>
          <w:i/>
          <w:iCs/>
          <w:color w:val="000000" w:themeColor="text1"/>
          <w:sz w:val="22"/>
          <w:szCs w:val="18"/>
          <w:lang w:eastAsia="fr-FR"/>
        </w:rPr>
      </w:pPr>
      <w:r w:rsidRPr="00C10F52">
        <w:rPr>
          <w:i/>
          <w:iCs/>
          <w:color w:val="000000" w:themeColor="text1"/>
          <w:sz w:val="22"/>
          <w:szCs w:val="18"/>
          <w:lang w:eastAsia="fr-FR"/>
        </w:rPr>
        <w:t>The study in [RAN2,RAN1,RAN3], which will study and evaluate solutions for the network to verify UE reported location information, shall consider the following aspects:</w:t>
      </w:r>
    </w:p>
    <w:p w14:paraId="680EEB93"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The scenario of single satellite (or HAPS) in view by the UE at a time is considered with higher priority.</w:t>
      </w:r>
    </w:p>
    <w:p w14:paraId="1F704F14" w14:textId="77777777" w:rsidR="00521CB4" w:rsidRPr="00C10F52" w:rsidRDefault="00521CB4" w:rsidP="0010285B">
      <w:pPr>
        <w:pStyle w:val="ListParagraph"/>
        <w:numPr>
          <w:ilvl w:val="1"/>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Multiple satellite (or HAPS) in view by the UE may be considered if time allows</w:t>
      </w:r>
    </w:p>
    <w:p w14:paraId="3296829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Assume that the UE is attached to a network (so that its context has been set up in the network) for the purpose of positioning</w:t>
      </w:r>
    </w:p>
    <w:p w14:paraId="531CA9E7"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Different solutions or positioning methods for NGSO, GSO or HAPS are not precluded</w:t>
      </w:r>
    </w:p>
    <w:p w14:paraId="0DAEF4F6" w14:textId="77777777" w:rsidR="00521CB4"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 xml:space="preserve">When considering solutions based on positioning methods, </w:t>
      </w:r>
      <w:bookmarkStart w:id="0" w:name="_Hlk110526138"/>
      <w:r w:rsidRPr="00C10F52">
        <w:rPr>
          <w:i/>
          <w:iCs/>
          <w:color w:val="000000" w:themeColor="text1"/>
          <w:sz w:val="22"/>
          <w:szCs w:val="18"/>
          <w:lang w:eastAsia="fr-FR"/>
        </w:rPr>
        <w:t>existing 3GPP defined RAT dependent positioning methods</w:t>
      </w:r>
      <w:bookmarkEnd w:id="0"/>
      <w:r w:rsidRPr="00C10F52">
        <w:rPr>
          <w:i/>
          <w:iCs/>
          <w:color w:val="000000" w:themeColor="text1"/>
          <w:sz w:val="22"/>
          <w:szCs w:val="18"/>
          <w:lang w:eastAsia="fr-FR"/>
        </w:rPr>
        <w:t xml:space="preserve"> shall be considered </w:t>
      </w:r>
      <w:r w:rsidRPr="00C10F52">
        <w:rPr>
          <w:i/>
          <w:iCs/>
          <w:color w:val="000000" w:themeColor="text1"/>
          <w:sz w:val="22"/>
          <w:szCs w:val="18"/>
          <w:highlight w:val="yellow"/>
          <w:lang w:eastAsia="fr-FR"/>
        </w:rPr>
        <w:t>as baseline.</w:t>
      </w:r>
      <w:r w:rsidRPr="00C10F52">
        <w:rPr>
          <w:i/>
          <w:iCs/>
          <w:color w:val="000000" w:themeColor="text1"/>
          <w:sz w:val="22"/>
          <w:szCs w:val="18"/>
          <w:lang w:eastAsia="fr-FR"/>
        </w:rPr>
        <w:t xml:space="preserve"> Other methods are not precluded.</w:t>
      </w:r>
    </w:p>
    <w:p w14:paraId="37181B69" w14:textId="77829029" w:rsidR="007A2D23" w:rsidRPr="00C10F52" w:rsidRDefault="00521CB4" w:rsidP="0010285B">
      <w:pPr>
        <w:pStyle w:val="ListParagraph"/>
        <w:numPr>
          <w:ilvl w:val="0"/>
          <w:numId w:val="3"/>
        </w:numPr>
        <w:tabs>
          <w:tab w:val="num" w:pos="360"/>
        </w:tabs>
        <w:spacing w:after="120"/>
        <w:ind w:leftChars="0"/>
        <w:jc w:val="both"/>
        <w:rPr>
          <w:i/>
          <w:iCs/>
          <w:color w:val="000000" w:themeColor="text1"/>
          <w:sz w:val="22"/>
          <w:szCs w:val="18"/>
          <w:lang w:eastAsia="fr-FR"/>
        </w:rPr>
      </w:pPr>
      <w:r w:rsidRPr="00C10F52">
        <w:rPr>
          <w:i/>
          <w:iCs/>
          <w:color w:val="000000" w:themeColor="text1"/>
          <w:sz w:val="22"/>
          <w:szCs w:val="18"/>
          <w:lang w:eastAsia="fr-FR"/>
        </w:rPr>
        <w:t>Solutions using existing NG-RAN architecture and procedures shall be considered</w:t>
      </w:r>
    </w:p>
    <w:p w14:paraId="795126D4" w14:textId="5E01FE42" w:rsidR="007A2D23"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t>Pending on the conclusion of the RAN SI FS_NR_NTN_netw_verif_UE_loc study item, study and evaluate, if needed, solutions for network to verify UE reported location information [RAN2,RAN1,RAN3].</w:t>
      </w:r>
    </w:p>
    <w:p w14:paraId="7D94B997" w14:textId="394B83A2" w:rsidR="00C614EB" w:rsidRPr="00C10F52" w:rsidRDefault="007A2D23" w:rsidP="007A2D23">
      <w:pPr>
        <w:pStyle w:val="B1"/>
        <w:ind w:left="0" w:firstLine="0"/>
        <w:jc w:val="both"/>
        <w:rPr>
          <w:rFonts w:eastAsiaTheme="minorEastAsia"/>
          <w:bCs/>
          <w:i/>
          <w:iCs/>
          <w:sz w:val="22"/>
          <w:szCs w:val="22"/>
          <w:lang w:eastAsia="zh-CN"/>
        </w:rPr>
      </w:pPr>
      <w:r w:rsidRPr="00C10F52">
        <w:rPr>
          <w:rFonts w:eastAsiaTheme="minorEastAsia"/>
          <w:bCs/>
          <w:i/>
          <w:iCs/>
          <w:sz w:val="22"/>
          <w:szCs w:val="22"/>
          <w:lang w:eastAsia="zh-CN"/>
        </w:rPr>
        <w:t>RAN is expected to determine by RAN#98 whether the study has identified any need for Network verified UE location specification support in Rel-18.</w:t>
      </w:r>
    </w:p>
    <w:p w14:paraId="79DB60E3" w14:textId="443B3308" w:rsidR="007A2D23" w:rsidRDefault="00D113A6" w:rsidP="00E15F5E">
      <w:pPr>
        <w:pStyle w:val="B1"/>
        <w:ind w:left="0" w:firstLine="0"/>
        <w:jc w:val="both"/>
        <w:rPr>
          <w:rFonts w:eastAsiaTheme="minorEastAsia"/>
          <w:bCs/>
          <w:sz w:val="22"/>
          <w:szCs w:val="22"/>
          <w:lang w:eastAsia="zh-CN"/>
        </w:rPr>
      </w:pPr>
      <w:r>
        <w:rPr>
          <w:rFonts w:eastAsiaTheme="minorEastAsia"/>
          <w:bCs/>
          <w:sz w:val="22"/>
          <w:szCs w:val="22"/>
          <w:lang w:eastAsia="zh-CN"/>
        </w:rPr>
        <w:t>RAN1#110 made the following agreements:</w:t>
      </w:r>
    </w:p>
    <w:p w14:paraId="6A3BE164" w14:textId="77777777" w:rsidR="00D113A6" w:rsidRPr="00D113A6" w:rsidRDefault="00D113A6" w:rsidP="00D113A6">
      <w:pPr>
        <w:rPr>
          <w:rFonts w:eastAsia="Times New Roman"/>
          <w:color w:val="493118"/>
          <w:sz w:val="20"/>
          <w:lang w:val="en-US" w:eastAsia="en-GB"/>
        </w:rPr>
      </w:pPr>
      <w:r w:rsidRPr="00D113A6">
        <w:rPr>
          <w:rFonts w:eastAsia="Times New Roman"/>
          <w:b/>
          <w:bCs/>
          <w:color w:val="493118"/>
          <w:sz w:val="20"/>
          <w:highlight w:val="green"/>
          <w:lang w:val="en-US" w:eastAsia="en-GB"/>
        </w:rPr>
        <w:t>Agreement</w:t>
      </w:r>
    </w:p>
    <w:p w14:paraId="1642B650"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lastRenderedPageBreak/>
        <w:t>The following 3GPP defined RAT dependent positioning methods shall be considered as starting point for the study on Network verified UE location in case of NGSO based NTN deployment:</w:t>
      </w:r>
    </w:p>
    <w:p w14:paraId="1858CDA4" w14:textId="77777777" w:rsidR="00D113A6" w:rsidRPr="00D113A6" w:rsidRDefault="00D113A6" w:rsidP="00D113A6">
      <w:pPr>
        <w:numPr>
          <w:ilvl w:val="0"/>
          <w:numId w:val="8"/>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Multi-RTT</w:t>
      </w:r>
    </w:p>
    <w:p w14:paraId="21D5D75C" w14:textId="77777777" w:rsidR="00D113A6" w:rsidRPr="00D113A6" w:rsidRDefault="00D113A6" w:rsidP="00D113A6">
      <w:pPr>
        <w:numPr>
          <w:ilvl w:val="0"/>
          <w:numId w:val="8"/>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DL/UL-TDOA</w:t>
      </w:r>
    </w:p>
    <w:p w14:paraId="23B3A28A"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Note-1: Other methods (e.g. AoA based) are not precluded</w:t>
      </w:r>
    </w:p>
    <w:p w14:paraId="3D6F51DD"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Note-2: RAT independent positioning methods are not under the scope of the study</w:t>
      </w:r>
    </w:p>
    <w:p w14:paraId="72A45AEE" w14:textId="77777777" w:rsidR="00D113A6" w:rsidRPr="00D113A6" w:rsidRDefault="00D113A6" w:rsidP="00D113A6">
      <w:pPr>
        <w:ind w:left="540"/>
        <w:rPr>
          <w:rFonts w:eastAsia="Times New Roman"/>
          <w:color w:val="000000" w:themeColor="text1"/>
          <w:sz w:val="20"/>
          <w:lang w:eastAsia="en-GB"/>
        </w:rPr>
      </w:pPr>
      <w:r w:rsidRPr="00D113A6">
        <w:rPr>
          <w:rFonts w:eastAsia="Times New Roman"/>
          <w:color w:val="000000" w:themeColor="text1"/>
          <w:sz w:val="20"/>
          <w:lang w:eastAsia="en-GB"/>
        </w:rPr>
        <w:t> </w:t>
      </w:r>
    </w:p>
    <w:p w14:paraId="26415FE3" w14:textId="77777777" w:rsidR="00D113A6" w:rsidRPr="00D113A6" w:rsidRDefault="00D113A6" w:rsidP="00D113A6">
      <w:pPr>
        <w:rPr>
          <w:rFonts w:eastAsia="Times New Roman"/>
          <w:color w:val="000000" w:themeColor="text1"/>
          <w:sz w:val="20"/>
          <w:lang w:val="en-US" w:eastAsia="en-GB"/>
        </w:rPr>
      </w:pPr>
      <w:r w:rsidRPr="00D113A6">
        <w:rPr>
          <w:rFonts w:eastAsia="Times New Roman"/>
          <w:b/>
          <w:bCs/>
          <w:color w:val="000000" w:themeColor="text1"/>
          <w:sz w:val="20"/>
          <w:highlight w:val="green"/>
          <w:lang w:val="en-US" w:eastAsia="en-GB"/>
        </w:rPr>
        <w:t>Agreement</w:t>
      </w:r>
    </w:p>
    <w:p w14:paraId="35085205" w14:textId="77777777" w:rsidR="00D113A6" w:rsidRPr="00D113A6" w:rsidRDefault="00D113A6" w:rsidP="00D113A6">
      <w:pPr>
        <w:rPr>
          <w:rFonts w:eastAsia="Times New Roman"/>
          <w:i/>
          <w:iCs/>
          <w:color w:val="000000" w:themeColor="text1"/>
          <w:sz w:val="20"/>
          <w:lang w:val="en-US" w:eastAsia="en-GB"/>
        </w:rPr>
      </w:pPr>
      <w:r w:rsidRPr="00D113A6">
        <w:rPr>
          <w:rFonts w:eastAsia="Times New Roman"/>
          <w:i/>
          <w:iCs/>
          <w:color w:val="000000" w:themeColor="text1"/>
          <w:sz w:val="20"/>
          <w:lang w:val="en-US" w:eastAsia="en-GB"/>
        </w:rPr>
        <w:t>For evaluating positioning performance in NTN, the following metrics apply.</w:t>
      </w:r>
    </w:p>
    <w:p w14:paraId="1B3F5965" w14:textId="77777777" w:rsidR="00D113A6" w:rsidRPr="00D113A6" w:rsidRDefault="00D113A6" w:rsidP="00D113A6">
      <w:pPr>
        <w:numPr>
          <w:ilvl w:val="0"/>
          <w:numId w:val="9"/>
        </w:numPr>
        <w:textAlignment w:val="center"/>
        <w:rPr>
          <w:rFonts w:ascii="Calibri" w:eastAsia="Times New Roman" w:hAnsi="Calibri" w:cs="Calibri"/>
          <w:i/>
          <w:iCs/>
          <w:color w:val="000000" w:themeColor="text1"/>
          <w:sz w:val="22"/>
          <w:szCs w:val="22"/>
          <w:lang w:val="en-US" w:eastAsia="en-GB"/>
        </w:rPr>
      </w:pPr>
      <w:r w:rsidRPr="00D113A6">
        <w:rPr>
          <w:rFonts w:eastAsia="Times New Roman"/>
          <w:i/>
          <w:iCs/>
          <w:color w:val="000000" w:themeColor="text1"/>
          <w:sz w:val="20"/>
          <w:lang w:val="en-US" w:eastAsia="en-GB"/>
        </w:rPr>
        <w:t>Horizontal accuracy:</w:t>
      </w:r>
    </w:p>
    <w:p w14:paraId="6855276B"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Horizontal accuracy is the difference between a calculated horizontal position by the network and the actual horizontal position of a UE (for evaluation purposes)</w:t>
      </w:r>
    </w:p>
    <w:p w14:paraId="25D628C3"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At least CDFs of horizontal positioning errors are used as a performance metrics in NR positioning evaluations</w:t>
      </w:r>
    </w:p>
    <w:p w14:paraId="23E6821B" w14:textId="77777777" w:rsidR="00D113A6" w:rsidRPr="00D113A6" w:rsidRDefault="00D113A6" w:rsidP="00D113A6">
      <w:pPr>
        <w:numPr>
          <w:ilvl w:val="0"/>
          <w:numId w:val="10"/>
        </w:numPr>
        <w:textAlignment w:val="center"/>
        <w:rPr>
          <w:rFonts w:ascii="Calibri" w:eastAsia="Times New Roman" w:hAnsi="Calibri" w:cs="Calibri"/>
          <w:i/>
          <w:iCs/>
          <w:color w:val="000000" w:themeColor="text1"/>
          <w:sz w:val="22"/>
          <w:szCs w:val="22"/>
          <w:lang w:eastAsia="en-GB"/>
        </w:rPr>
      </w:pPr>
      <w:r w:rsidRPr="00D113A6">
        <w:rPr>
          <w:rFonts w:eastAsia="Times New Roman"/>
          <w:i/>
          <w:iCs/>
          <w:color w:val="000000" w:themeColor="text1"/>
          <w:sz w:val="20"/>
          <w:lang w:eastAsia="en-GB"/>
        </w:rPr>
        <w:t>At least the following percentiles of positioning error is analyzed 50%, 67%, 80%, 90%, 95%</w:t>
      </w:r>
    </w:p>
    <w:p w14:paraId="2E21843D" w14:textId="54AFFA00" w:rsidR="00D113A6" w:rsidRDefault="00D113A6" w:rsidP="00E15F5E">
      <w:pPr>
        <w:pStyle w:val="B1"/>
        <w:ind w:left="0" w:firstLine="0"/>
        <w:jc w:val="both"/>
        <w:rPr>
          <w:rFonts w:eastAsiaTheme="minorEastAsia"/>
          <w:bCs/>
          <w:sz w:val="22"/>
          <w:szCs w:val="22"/>
          <w:lang w:eastAsia="zh-CN"/>
        </w:rPr>
      </w:pPr>
    </w:p>
    <w:p w14:paraId="7E16C2D7" w14:textId="3837EC37" w:rsidR="00B97026" w:rsidRDefault="00B97026" w:rsidP="00E15F5E">
      <w:pPr>
        <w:pStyle w:val="B1"/>
        <w:ind w:left="0" w:firstLine="0"/>
        <w:jc w:val="both"/>
        <w:rPr>
          <w:rFonts w:eastAsiaTheme="minorEastAsia"/>
          <w:bCs/>
          <w:sz w:val="22"/>
          <w:szCs w:val="22"/>
          <w:lang w:eastAsia="zh-CN"/>
        </w:rPr>
      </w:pPr>
      <w:r>
        <w:rPr>
          <w:rFonts w:eastAsiaTheme="minorEastAsia"/>
          <w:bCs/>
          <w:sz w:val="22"/>
          <w:szCs w:val="22"/>
          <w:lang w:eastAsia="zh-CN"/>
        </w:rPr>
        <w:t xml:space="preserve">The parameters for the evaluation </w:t>
      </w:r>
      <w:r w:rsidR="001910CE">
        <w:rPr>
          <w:rFonts w:eastAsiaTheme="minorEastAsia"/>
          <w:bCs/>
          <w:sz w:val="22"/>
          <w:szCs w:val="22"/>
          <w:lang w:eastAsia="zh-CN"/>
        </w:rPr>
        <w:t>for single satellite scenario as shown in Appendix were agreed in RAN1#110.</w:t>
      </w:r>
    </w:p>
    <w:p w14:paraId="530D8ED1" w14:textId="77777777" w:rsidR="001910CE" w:rsidRDefault="001910CE" w:rsidP="00E15F5E">
      <w:pPr>
        <w:pStyle w:val="B1"/>
        <w:ind w:left="0" w:firstLine="0"/>
        <w:jc w:val="both"/>
        <w:rPr>
          <w:rFonts w:eastAsiaTheme="minorEastAsia"/>
          <w:bCs/>
          <w:sz w:val="22"/>
          <w:szCs w:val="22"/>
          <w:lang w:eastAsia="zh-CN"/>
        </w:rPr>
      </w:pPr>
    </w:p>
    <w:p w14:paraId="48988CF1" w14:textId="76EFED92" w:rsidR="0026017E" w:rsidRPr="0011621F"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381886">
        <w:rPr>
          <w:rFonts w:ascii="Times New Roman" w:eastAsia="Batang" w:hAnsi="Times New Roman" w:cs="Times New Roman"/>
          <w:bCs w:val="0"/>
          <w:lang w:val="en-US" w:eastAsia="ko-KR"/>
        </w:rPr>
        <w:t xml:space="preserve">Multiple RTT </w:t>
      </w:r>
      <w:r w:rsidR="00544A0F">
        <w:rPr>
          <w:rFonts w:ascii="Times New Roman" w:eastAsia="Batang" w:hAnsi="Times New Roman" w:cs="Times New Roman"/>
          <w:bCs w:val="0"/>
          <w:lang w:val="en-US" w:eastAsia="ko-KR"/>
        </w:rPr>
        <w:t>solutions for n</w:t>
      </w:r>
      <w:r w:rsidR="0097295A" w:rsidRPr="0097295A">
        <w:rPr>
          <w:rFonts w:ascii="Times New Roman" w:eastAsia="Batang" w:hAnsi="Times New Roman" w:cs="Times New Roman"/>
          <w:bCs w:val="0"/>
          <w:lang w:val="en-US" w:eastAsia="ko-KR"/>
        </w:rPr>
        <w:t xml:space="preserve">etwork verified UE location for NR NTN </w:t>
      </w:r>
    </w:p>
    <w:p w14:paraId="4479B8D7" w14:textId="3D9C58CF" w:rsidR="00873F84" w:rsidRPr="006706FD" w:rsidRDefault="00381886" w:rsidP="006706FD">
      <w:pPr>
        <w:spacing w:after="120"/>
        <w:jc w:val="both"/>
        <w:rPr>
          <w:rFonts w:eastAsiaTheme="minorEastAsia"/>
          <w:sz w:val="22"/>
          <w:szCs w:val="22"/>
          <w:lang w:eastAsia="zh-CN"/>
        </w:rPr>
      </w:pPr>
      <w:r w:rsidRPr="006706FD">
        <w:rPr>
          <w:rFonts w:eastAsiaTheme="minorEastAsia"/>
          <w:sz w:val="22"/>
          <w:szCs w:val="22"/>
          <w:lang w:eastAsia="zh-CN"/>
        </w:rPr>
        <w:t>Multiple RTT method is</w:t>
      </w:r>
      <w:r w:rsidR="00401108" w:rsidRPr="006706FD">
        <w:rPr>
          <w:rFonts w:eastAsiaTheme="minorEastAsia"/>
          <w:sz w:val="22"/>
          <w:szCs w:val="22"/>
          <w:lang w:eastAsia="zh-CN"/>
        </w:rPr>
        <w:t xml:space="preserve"> illustrated in Figure </w:t>
      </w:r>
      <w:r w:rsidRPr="006706FD">
        <w:rPr>
          <w:rFonts w:eastAsiaTheme="minorEastAsia"/>
          <w:sz w:val="22"/>
          <w:szCs w:val="22"/>
          <w:lang w:eastAsia="zh-CN"/>
        </w:rPr>
        <w:t>1. It</w:t>
      </w:r>
      <w:r w:rsidR="00401108" w:rsidRPr="006706FD">
        <w:rPr>
          <w:rFonts w:eastAsiaTheme="minorEastAsia"/>
          <w:sz w:val="22"/>
          <w:szCs w:val="22"/>
          <w:lang w:eastAsia="zh-CN"/>
        </w:rPr>
        <w:t xml:space="preserve"> requires RTT between UE and a single satellite to be determined at different times. The RTTs could be determined in two ways: </w:t>
      </w:r>
    </w:p>
    <w:p w14:paraId="537DE879" w14:textId="7F736B44" w:rsidR="00873F84"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t xml:space="preserve">by the UE using its location and the satellite ephemeris </w:t>
      </w:r>
      <w:r w:rsidR="00A20438">
        <w:rPr>
          <w:rFonts w:eastAsiaTheme="minorEastAsia"/>
          <w:sz w:val="22"/>
          <w:szCs w:val="22"/>
          <w:lang w:eastAsia="zh-CN"/>
        </w:rPr>
        <w:t xml:space="preserve">to calculate the </w:t>
      </w:r>
      <w:r>
        <w:rPr>
          <w:rFonts w:eastAsiaTheme="minorEastAsia"/>
          <w:sz w:val="22"/>
          <w:szCs w:val="22"/>
          <w:lang w:eastAsia="zh-CN"/>
        </w:rPr>
        <w:t>UE-specific TA</w:t>
      </w:r>
      <w:r w:rsidR="00A20438">
        <w:rPr>
          <w:rFonts w:eastAsiaTheme="minorEastAsia"/>
          <w:sz w:val="22"/>
          <w:szCs w:val="22"/>
          <w:lang w:eastAsia="zh-CN"/>
        </w:rPr>
        <w:t xml:space="preserve"> at time t</w:t>
      </w:r>
      <w:r w:rsidR="00A20438" w:rsidRPr="00A20438">
        <w:rPr>
          <w:rFonts w:eastAsiaTheme="minorEastAsia"/>
          <w:sz w:val="22"/>
          <w:szCs w:val="22"/>
          <w:vertAlign w:val="subscript"/>
          <w:lang w:eastAsia="zh-CN"/>
        </w:rPr>
        <w:t>0</w:t>
      </w:r>
      <w:r w:rsidR="00A20438">
        <w:rPr>
          <w:rFonts w:eastAsiaTheme="minorEastAsia"/>
          <w:sz w:val="22"/>
          <w:szCs w:val="22"/>
          <w:lang w:eastAsia="zh-CN"/>
        </w:rPr>
        <w:t>, t</w:t>
      </w:r>
      <w:r w:rsidR="00A20438" w:rsidRPr="00A20438">
        <w:rPr>
          <w:rFonts w:eastAsiaTheme="minorEastAsia"/>
          <w:sz w:val="22"/>
          <w:szCs w:val="22"/>
          <w:vertAlign w:val="subscript"/>
          <w:lang w:eastAsia="zh-CN"/>
        </w:rPr>
        <w:t>1</w:t>
      </w:r>
      <w:r w:rsidR="00A20438">
        <w:rPr>
          <w:rFonts w:eastAsiaTheme="minorEastAsia"/>
          <w:sz w:val="22"/>
          <w:szCs w:val="22"/>
          <w:lang w:eastAsia="zh-CN"/>
        </w:rPr>
        <w:t>, t</w:t>
      </w:r>
      <w:r w:rsidR="00A20438" w:rsidRPr="00A20438">
        <w:rPr>
          <w:rFonts w:eastAsiaTheme="minorEastAsia"/>
          <w:sz w:val="22"/>
          <w:szCs w:val="22"/>
          <w:vertAlign w:val="subscript"/>
          <w:lang w:eastAsia="zh-CN"/>
        </w:rPr>
        <w:t>2</w:t>
      </w:r>
      <w:r w:rsidR="00A20438">
        <w:rPr>
          <w:rFonts w:eastAsiaTheme="minorEastAsia"/>
          <w:sz w:val="22"/>
          <w:szCs w:val="22"/>
          <w:lang w:eastAsia="zh-CN"/>
        </w:rPr>
        <w:t>, t</w:t>
      </w:r>
      <w:r w:rsidR="00A20438" w:rsidRPr="00A20438">
        <w:rPr>
          <w:rFonts w:eastAsiaTheme="minorEastAsia"/>
          <w:sz w:val="22"/>
          <w:szCs w:val="22"/>
          <w:vertAlign w:val="subscript"/>
          <w:lang w:eastAsia="zh-CN"/>
        </w:rPr>
        <w:t>3</w:t>
      </w:r>
      <w:r w:rsidR="00A20438">
        <w:rPr>
          <w:rFonts w:eastAsiaTheme="minorEastAsia"/>
          <w:sz w:val="22"/>
          <w:szCs w:val="22"/>
          <w:lang w:eastAsia="zh-CN"/>
        </w:rPr>
        <w:t xml:space="preserve"> and reporting these to the network</w:t>
      </w:r>
      <w:r w:rsidR="00321B1F">
        <w:rPr>
          <w:rFonts w:eastAsiaTheme="minorEastAsia"/>
          <w:sz w:val="22"/>
          <w:szCs w:val="22"/>
          <w:lang w:eastAsia="zh-CN"/>
        </w:rPr>
        <w:t xml:space="preserve">; </w:t>
      </w:r>
      <w:r>
        <w:rPr>
          <w:rFonts w:eastAsiaTheme="minorEastAsia"/>
          <w:sz w:val="22"/>
          <w:szCs w:val="22"/>
          <w:lang w:eastAsia="zh-CN"/>
        </w:rPr>
        <w:t xml:space="preserve"> </w:t>
      </w:r>
    </w:p>
    <w:p w14:paraId="66C2218A" w14:textId="60F46F72" w:rsidR="000A08FB" w:rsidRDefault="00401108" w:rsidP="006706FD">
      <w:pPr>
        <w:pStyle w:val="ListParagraph"/>
        <w:numPr>
          <w:ilvl w:val="0"/>
          <w:numId w:val="4"/>
        </w:numPr>
        <w:spacing w:after="120"/>
        <w:ind w:leftChars="0"/>
        <w:jc w:val="both"/>
        <w:rPr>
          <w:rFonts w:eastAsiaTheme="minorEastAsia"/>
          <w:sz w:val="22"/>
          <w:szCs w:val="22"/>
          <w:lang w:eastAsia="zh-CN"/>
        </w:rPr>
      </w:pPr>
      <w:r>
        <w:rPr>
          <w:rFonts w:eastAsiaTheme="minorEastAsia"/>
          <w:sz w:val="22"/>
          <w:szCs w:val="22"/>
          <w:lang w:eastAsia="zh-CN"/>
        </w:rPr>
        <w:t>by the gNB</w:t>
      </w:r>
      <w:r w:rsidR="00832CE4">
        <w:rPr>
          <w:rFonts w:eastAsiaTheme="minorEastAsia"/>
          <w:sz w:val="22"/>
          <w:szCs w:val="22"/>
          <w:lang w:eastAsia="zh-CN"/>
        </w:rPr>
        <w:t xml:space="preserve"> and UE</w:t>
      </w:r>
      <w:r w:rsidR="000A08FB">
        <w:rPr>
          <w:rFonts w:eastAsiaTheme="minorEastAsia"/>
          <w:sz w:val="22"/>
          <w:szCs w:val="22"/>
          <w:lang w:eastAsia="zh-CN"/>
        </w:rPr>
        <w:t xml:space="preserve">, where </w:t>
      </w:r>
      <w:r w:rsidR="000A08FB" w:rsidRPr="000A08FB">
        <w:rPr>
          <w:rFonts w:eastAsiaTheme="minorEastAsia"/>
          <w:sz w:val="22"/>
          <w:szCs w:val="22"/>
          <w:lang w:eastAsia="zh-CN"/>
        </w:rPr>
        <w:t xml:space="preserve">serving </w:t>
      </w:r>
      <w:r w:rsidR="00DD49FD">
        <w:rPr>
          <w:rFonts w:eastAsiaTheme="minorEastAsia"/>
          <w:sz w:val="22"/>
          <w:szCs w:val="22"/>
          <w:lang w:eastAsia="zh-CN"/>
        </w:rPr>
        <w:t>eNB</w:t>
      </w:r>
      <w:r w:rsidR="000A08FB" w:rsidRPr="000A08FB">
        <w:rPr>
          <w:rFonts w:eastAsiaTheme="minorEastAsia"/>
          <w:sz w:val="22"/>
          <w:szCs w:val="22"/>
          <w:lang w:eastAsia="zh-CN"/>
        </w:rPr>
        <w:t xml:space="preserve"> </w:t>
      </w:r>
      <w:r w:rsidR="00DD49FD">
        <w:rPr>
          <w:rFonts w:eastAsiaTheme="minorEastAsia"/>
          <w:sz w:val="22"/>
          <w:szCs w:val="22"/>
          <w:lang w:eastAsia="zh-CN"/>
        </w:rPr>
        <w:t xml:space="preserve">measures </w:t>
      </w:r>
      <w:r w:rsidR="00EB2AE2">
        <w:rPr>
          <w:rFonts w:eastAsiaTheme="minorEastAsia"/>
          <w:sz w:val="22"/>
          <w:szCs w:val="22"/>
          <w:lang w:eastAsia="zh-CN"/>
        </w:rPr>
        <w:t xml:space="preserve">its </w:t>
      </w:r>
      <w:r w:rsidR="00EB2AE2" w:rsidRPr="00EB2AE2">
        <w:rPr>
          <w:rFonts w:eastAsiaTheme="minorEastAsia"/>
          <w:sz w:val="22"/>
          <w:szCs w:val="22"/>
          <w:lang w:eastAsia="zh-CN"/>
        </w:rPr>
        <w:t xml:space="preserve">gNB Rx-Tx time difference </w:t>
      </w:r>
      <w:r w:rsidR="00DD49FD">
        <w:rPr>
          <w:rFonts w:eastAsiaTheme="minorEastAsia"/>
          <w:sz w:val="22"/>
          <w:szCs w:val="22"/>
          <w:lang w:eastAsia="zh-CN"/>
        </w:rPr>
        <w:t xml:space="preserve">from </w:t>
      </w:r>
      <w:r w:rsidR="007B6C7A">
        <w:rPr>
          <w:rFonts w:eastAsiaTheme="minorEastAsia"/>
          <w:sz w:val="22"/>
          <w:szCs w:val="22"/>
          <w:lang w:eastAsia="zh-CN"/>
        </w:rPr>
        <w:t>SRS</w:t>
      </w:r>
      <w:r w:rsidR="00EB2AE2">
        <w:rPr>
          <w:rFonts w:eastAsiaTheme="minorEastAsia"/>
          <w:sz w:val="22"/>
          <w:szCs w:val="22"/>
          <w:lang w:eastAsia="zh-CN"/>
        </w:rPr>
        <w:t xml:space="preserve"> and reports it to LMF  (s</w:t>
      </w:r>
      <w:r w:rsidR="007B6C7A">
        <w:rPr>
          <w:rFonts w:eastAsiaTheme="minorEastAsia"/>
          <w:sz w:val="22"/>
          <w:szCs w:val="22"/>
          <w:lang w:eastAsia="zh-CN"/>
        </w:rPr>
        <w:t>ince UE applies UE pre-compensation before transmitting SRS, the UE-specific TA needs to be also reported for determination of the RTT</w:t>
      </w:r>
      <w:r w:rsidR="00EB2AE2">
        <w:rPr>
          <w:rFonts w:eastAsiaTheme="minorEastAsia"/>
          <w:sz w:val="22"/>
          <w:szCs w:val="22"/>
          <w:lang w:eastAsia="zh-CN"/>
        </w:rPr>
        <w:t xml:space="preserve">); and where </w:t>
      </w:r>
      <w:r w:rsidR="00DD49FD">
        <w:rPr>
          <w:rFonts w:eastAsiaTheme="minorEastAsia"/>
          <w:sz w:val="22"/>
          <w:szCs w:val="22"/>
          <w:lang w:eastAsia="zh-CN"/>
        </w:rPr>
        <w:t xml:space="preserve">UE measures and reports its </w:t>
      </w:r>
      <w:r w:rsidR="00EB2AE2" w:rsidRPr="00EB2AE2">
        <w:rPr>
          <w:rFonts w:eastAsiaTheme="minorEastAsia"/>
          <w:sz w:val="22"/>
          <w:szCs w:val="22"/>
          <w:lang w:eastAsia="zh-CN"/>
        </w:rPr>
        <w:t xml:space="preserve">UE Rx-Tx time difference </w:t>
      </w:r>
      <w:r w:rsidR="00DD49FD">
        <w:rPr>
          <w:rFonts w:eastAsiaTheme="minorEastAsia"/>
          <w:sz w:val="22"/>
          <w:szCs w:val="22"/>
          <w:lang w:eastAsia="zh-CN"/>
        </w:rPr>
        <w:t xml:space="preserve">from </w:t>
      </w:r>
      <w:r w:rsidR="00832CE4">
        <w:rPr>
          <w:rFonts w:eastAsiaTheme="minorEastAsia"/>
          <w:sz w:val="22"/>
          <w:szCs w:val="22"/>
          <w:lang w:eastAsia="zh-CN"/>
        </w:rPr>
        <w:t xml:space="preserve">PRS </w:t>
      </w:r>
      <w:r w:rsidR="00DD49FD">
        <w:rPr>
          <w:rFonts w:eastAsiaTheme="minorEastAsia"/>
          <w:sz w:val="22"/>
          <w:szCs w:val="22"/>
          <w:lang w:eastAsia="zh-CN"/>
        </w:rPr>
        <w:t>and report</w:t>
      </w:r>
      <w:r w:rsidR="00EB2AE2">
        <w:rPr>
          <w:rFonts w:eastAsiaTheme="minorEastAsia"/>
          <w:sz w:val="22"/>
          <w:szCs w:val="22"/>
          <w:lang w:eastAsia="zh-CN"/>
        </w:rPr>
        <w:t>s</w:t>
      </w:r>
      <w:r w:rsidR="00DD49FD">
        <w:rPr>
          <w:rFonts w:eastAsiaTheme="minorEastAsia"/>
          <w:sz w:val="22"/>
          <w:szCs w:val="22"/>
          <w:lang w:eastAsia="zh-CN"/>
        </w:rPr>
        <w:t xml:space="preserve"> it to the </w:t>
      </w:r>
      <w:r w:rsidR="00EB2AE2">
        <w:rPr>
          <w:rFonts w:eastAsiaTheme="minorEastAsia"/>
          <w:sz w:val="22"/>
          <w:szCs w:val="22"/>
          <w:lang w:eastAsia="zh-CN"/>
        </w:rPr>
        <w:t>LMF</w:t>
      </w:r>
      <w:r w:rsidR="00DD49FD">
        <w:rPr>
          <w:rFonts w:eastAsiaTheme="minorEastAsia"/>
          <w:sz w:val="22"/>
          <w:szCs w:val="22"/>
          <w:lang w:eastAsia="zh-CN"/>
        </w:rPr>
        <w:t xml:space="preserve">.  The measured timing difference at eNB and at UE allow the calculation of the RTT at the </w:t>
      </w:r>
      <w:r w:rsidR="006706FD">
        <w:rPr>
          <w:rFonts w:eastAsiaTheme="minorEastAsia"/>
          <w:sz w:val="22"/>
          <w:szCs w:val="22"/>
          <w:lang w:eastAsia="zh-CN"/>
        </w:rPr>
        <w:t>LMF</w:t>
      </w:r>
      <w:r w:rsidR="000A08FB" w:rsidRPr="000A08FB">
        <w:rPr>
          <w:rFonts w:eastAsiaTheme="minorEastAsia"/>
          <w:sz w:val="22"/>
          <w:szCs w:val="22"/>
          <w:lang w:eastAsia="zh-CN"/>
        </w:rPr>
        <w:t>.</w:t>
      </w:r>
      <w:r w:rsidR="00D661B7">
        <w:rPr>
          <w:rFonts w:eastAsiaTheme="minorEastAsia"/>
          <w:sz w:val="22"/>
          <w:szCs w:val="22"/>
          <w:lang w:eastAsia="zh-CN"/>
        </w:rPr>
        <w:t xml:space="preserve"> </w:t>
      </w:r>
    </w:p>
    <w:p w14:paraId="2A4B314C" w14:textId="0C2DE316" w:rsidR="00043F17" w:rsidRDefault="007F1748" w:rsidP="007F1748">
      <w:pPr>
        <w:spacing w:after="120"/>
        <w:jc w:val="center"/>
        <w:rPr>
          <w:rFonts w:eastAsiaTheme="minorEastAsia"/>
          <w:sz w:val="22"/>
          <w:szCs w:val="22"/>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63360" behindDoc="0" locked="0" layoutInCell="1" allowOverlap="1" wp14:anchorId="576D7E8F" wp14:editId="1B3FD47F">
                <wp:simplePos x="0" y="0"/>
                <wp:positionH relativeFrom="column">
                  <wp:posOffset>854710</wp:posOffset>
                </wp:positionH>
                <wp:positionV relativeFrom="paragraph">
                  <wp:posOffset>183515</wp:posOffset>
                </wp:positionV>
                <wp:extent cx="3900805" cy="2529205"/>
                <wp:effectExtent l="0" t="0" r="23495" b="2349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805" cy="2529205"/>
                        </a:xfrm>
                        <a:prstGeom prst="rect">
                          <a:avLst/>
                        </a:prstGeom>
                        <a:solidFill>
                          <a:srgbClr val="FFFFFF"/>
                        </a:solidFill>
                        <a:ln w="9525">
                          <a:solidFill>
                            <a:srgbClr val="000000"/>
                          </a:solidFill>
                          <a:miter lim="800000"/>
                          <a:headEnd/>
                          <a:tailEnd/>
                        </a:ln>
                      </wps:spPr>
                      <wps:txbx>
                        <w:txbxContent>
                          <w:p w14:paraId="51A398E8" w14:textId="7716E602" w:rsidR="007F1748" w:rsidRDefault="00F25140">
                            <w:r w:rsidRPr="00F25140">
                              <w:rPr>
                                <w:noProof/>
                              </w:rPr>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6D7E8F" id="_x0000_t202" coordsize="21600,21600" o:spt="202" path="m,l,21600r21600,l21600,xe">
                <v:stroke joinstyle="miter"/>
                <v:path gradientshapeok="t" o:connecttype="rect"/>
              </v:shapetype>
              <v:shape id="Text Box 2" o:spid="_x0000_s1026" type="#_x0000_t202" style="position:absolute;left:0;text-align:left;margin-left:67.3pt;margin-top:14.45pt;width:307.15pt;height:19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">
                <v:textbox>
                  <w:txbxContent>
                    <w:p w14:paraId="51A398E8" w14:textId="7716E602" w:rsidR="007F1748" w:rsidRDefault="00F25140">
                      <w:r w:rsidRPr="00F25140">
                        <w:rPr>
                          <w:noProof/>
                        </w:rPr>
                        <w:drawing>
                          <wp:inline distT="0" distB="0" distL="0" distR="0" wp14:anchorId="78ED95D0" wp14:editId="0DF2BE79">
                            <wp:extent cx="3126223" cy="22388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0115" cy="2241658"/>
                                    </a:xfrm>
                                    <a:prstGeom prst="rect">
                                      <a:avLst/>
                                    </a:prstGeom>
                                    <a:noFill/>
                                    <a:ln>
                                      <a:noFill/>
                                    </a:ln>
                                  </pic:spPr>
                                </pic:pic>
                              </a:graphicData>
                            </a:graphic>
                          </wp:inline>
                        </w:drawing>
                      </w:r>
                    </w:p>
                  </w:txbxContent>
                </v:textbox>
                <w10:wrap type="square"/>
              </v:shape>
            </w:pict>
          </mc:Fallback>
        </mc:AlternateContent>
      </w:r>
    </w:p>
    <w:p w14:paraId="5178E33C" w14:textId="25B25EE6" w:rsidR="00043F17" w:rsidRDefault="00043F17" w:rsidP="007F1748">
      <w:pPr>
        <w:spacing w:after="120"/>
        <w:jc w:val="center"/>
        <w:rPr>
          <w:rFonts w:eastAsiaTheme="minorEastAsia"/>
          <w:sz w:val="22"/>
          <w:szCs w:val="22"/>
          <w:lang w:eastAsia="zh-CN"/>
        </w:rPr>
      </w:pPr>
    </w:p>
    <w:p w14:paraId="46EF58D3" w14:textId="672F6420" w:rsidR="00043F17" w:rsidRDefault="00043F17" w:rsidP="007F1748">
      <w:pPr>
        <w:spacing w:after="120"/>
        <w:jc w:val="center"/>
        <w:rPr>
          <w:rFonts w:eastAsiaTheme="minorEastAsia"/>
          <w:sz w:val="22"/>
          <w:szCs w:val="22"/>
          <w:lang w:eastAsia="zh-CN"/>
        </w:rPr>
      </w:pPr>
    </w:p>
    <w:p w14:paraId="202118C9" w14:textId="30C0A5D8" w:rsidR="00043F17" w:rsidRDefault="00043F17" w:rsidP="007F1748">
      <w:pPr>
        <w:spacing w:after="120"/>
        <w:jc w:val="center"/>
        <w:rPr>
          <w:rFonts w:eastAsiaTheme="minorEastAsia"/>
          <w:sz w:val="22"/>
          <w:szCs w:val="22"/>
          <w:lang w:eastAsia="zh-CN"/>
        </w:rPr>
      </w:pPr>
    </w:p>
    <w:p w14:paraId="69A72C9A" w14:textId="4D6707AE" w:rsidR="00043F17" w:rsidRDefault="00043F17" w:rsidP="007F1748">
      <w:pPr>
        <w:spacing w:after="120"/>
        <w:jc w:val="center"/>
        <w:rPr>
          <w:rFonts w:eastAsiaTheme="minorEastAsia"/>
          <w:sz w:val="22"/>
          <w:szCs w:val="22"/>
          <w:lang w:eastAsia="zh-CN"/>
        </w:rPr>
      </w:pPr>
    </w:p>
    <w:p w14:paraId="049E8218" w14:textId="77777777" w:rsidR="00043F17" w:rsidRDefault="00043F17" w:rsidP="007F1748">
      <w:pPr>
        <w:spacing w:after="120"/>
        <w:jc w:val="center"/>
        <w:rPr>
          <w:rFonts w:eastAsiaTheme="minorEastAsia"/>
          <w:sz w:val="22"/>
          <w:szCs w:val="22"/>
          <w:lang w:eastAsia="zh-CN"/>
        </w:rPr>
      </w:pPr>
    </w:p>
    <w:p w14:paraId="20C298DE" w14:textId="7C604396" w:rsidR="00A848B1" w:rsidRDefault="00A848B1" w:rsidP="007F1748">
      <w:pPr>
        <w:spacing w:after="120"/>
        <w:jc w:val="center"/>
        <w:rPr>
          <w:rFonts w:eastAsiaTheme="minorEastAsia"/>
          <w:sz w:val="22"/>
          <w:szCs w:val="22"/>
          <w:lang w:eastAsia="zh-CN"/>
        </w:rPr>
      </w:pPr>
    </w:p>
    <w:p w14:paraId="140DCB8E" w14:textId="0D9061A0" w:rsidR="00043F17" w:rsidRDefault="00043F17" w:rsidP="007F1748">
      <w:pPr>
        <w:spacing w:after="120"/>
        <w:jc w:val="center"/>
        <w:rPr>
          <w:rFonts w:eastAsiaTheme="minorEastAsia"/>
          <w:sz w:val="22"/>
          <w:szCs w:val="22"/>
          <w:lang w:eastAsia="zh-CN"/>
        </w:rPr>
      </w:pPr>
    </w:p>
    <w:p w14:paraId="76FDF683" w14:textId="07E6F30F" w:rsidR="007F1748" w:rsidRDefault="007F1748" w:rsidP="007F1748">
      <w:pPr>
        <w:spacing w:after="120"/>
        <w:jc w:val="center"/>
        <w:rPr>
          <w:rFonts w:eastAsiaTheme="minorEastAsia"/>
          <w:sz w:val="22"/>
          <w:szCs w:val="22"/>
          <w:lang w:eastAsia="zh-CN"/>
        </w:rPr>
      </w:pPr>
    </w:p>
    <w:p w14:paraId="4207367A" w14:textId="037C7E12" w:rsidR="007F1748" w:rsidRDefault="007F1748" w:rsidP="007F1748">
      <w:pPr>
        <w:spacing w:after="120"/>
        <w:jc w:val="center"/>
        <w:rPr>
          <w:rFonts w:eastAsiaTheme="minorEastAsia"/>
          <w:sz w:val="22"/>
          <w:szCs w:val="22"/>
          <w:lang w:eastAsia="zh-CN"/>
        </w:rPr>
      </w:pPr>
    </w:p>
    <w:p w14:paraId="59FD3BF9" w14:textId="184CF2DF" w:rsidR="007F1748" w:rsidRDefault="007F1748" w:rsidP="007F1748">
      <w:pPr>
        <w:spacing w:after="120"/>
        <w:jc w:val="center"/>
        <w:rPr>
          <w:rFonts w:eastAsiaTheme="minorEastAsia"/>
          <w:sz w:val="22"/>
          <w:szCs w:val="22"/>
          <w:lang w:eastAsia="zh-CN"/>
        </w:rPr>
      </w:pPr>
    </w:p>
    <w:p w14:paraId="38C28A0D" w14:textId="77777777" w:rsidR="00BF3728" w:rsidRDefault="00BF3728" w:rsidP="00043F17">
      <w:pPr>
        <w:spacing w:after="120"/>
        <w:jc w:val="center"/>
        <w:rPr>
          <w:sz w:val="22"/>
          <w:szCs w:val="22"/>
        </w:rPr>
      </w:pPr>
    </w:p>
    <w:p w14:paraId="0306C18D" w14:textId="6F5908C1" w:rsidR="00043F17" w:rsidRDefault="00043F17" w:rsidP="00043F17">
      <w:pPr>
        <w:spacing w:after="120"/>
        <w:jc w:val="center"/>
        <w:rPr>
          <w:sz w:val="22"/>
          <w:szCs w:val="22"/>
        </w:rPr>
      </w:pPr>
      <w:r>
        <w:rPr>
          <w:sz w:val="22"/>
          <w:szCs w:val="22"/>
        </w:rPr>
        <w:t xml:space="preserve">Figure </w:t>
      </w:r>
      <w:r w:rsidR="00381886">
        <w:rPr>
          <w:sz w:val="22"/>
          <w:szCs w:val="22"/>
        </w:rPr>
        <w:t>1</w:t>
      </w:r>
      <w:r>
        <w:rPr>
          <w:sz w:val="22"/>
          <w:szCs w:val="22"/>
        </w:rPr>
        <w:t>: Multiple RTT positioning</w:t>
      </w:r>
      <w:r w:rsidR="00930D3B">
        <w:rPr>
          <w:sz w:val="22"/>
          <w:szCs w:val="22"/>
        </w:rPr>
        <w:t xml:space="preserve"> with single satellite</w:t>
      </w:r>
    </w:p>
    <w:p w14:paraId="0239B563" w14:textId="77777777" w:rsidR="00381886" w:rsidRDefault="00381886" w:rsidP="00386CAC">
      <w:pPr>
        <w:spacing w:after="120"/>
        <w:jc w:val="both"/>
        <w:rPr>
          <w:rFonts w:eastAsiaTheme="minorEastAsia"/>
          <w:sz w:val="22"/>
          <w:szCs w:val="22"/>
          <w:u w:val="single"/>
          <w:lang w:eastAsia="zh-CN"/>
        </w:rPr>
      </w:pPr>
    </w:p>
    <w:p w14:paraId="14DE4C64" w14:textId="033C8B27" w:rsidR="00E03244" w:rsidRDefault="00E03244" w:rsidP="00E03244">
      <w:pPr>
        <w:spacing w:after="120"/>
        <w:jc w:val="both"/>
        <w:rPr>
          <w:rFonts w:eastAsiaTheme="minorEastAsia"/>
          <w:sz w:val="22"/>
          <w:szCs w:val="22"/>
          <w:lang w:eastAsia="zh-CN"/>
        </w:rPr>
      </w:pPr>
      <w:r w:rsidRPr="00E03244">
        <w:rPr>
          <w:rFonts w:eastAsiaTheme="minorEastAsia"/>
          <w:sz w:val="22"/>
          <w:szCs w:val="22"/>
          <w:u w:val="single"/>
          <w:lang w:eastAsia="zh-CN"/>
        </w:rPr>
        <w:t>Legacy multi-RTT specification in NR positioning</w:t>
      </w:r>
      <w:r>
        <w:rPr>
          <w:rFonts w:eastAsiaTheme="minorEastAsia"/>
          <w:sz w:val="22"/>
          <w:szCs w:val="22"/>
          <w:lang w:eastAsia="zh-CN"/>
        </w:rPr>
        <w:t>:</w:t>
      </w:r>
    </w:p>
    <w:p w14:paraId="716D0F1F" w14:textId="40AF01A1" w:rsidR="00E03244" w:rsidRDefault="00E03244" w:rsidP="00E03244">
      <w:pPr>
        <w:spacing w:after="120"/>
        <w:jc w:val="both"/>
        <w:rPr>
          <w:rFonts w:eastAsiaTheme="minorEastAsia"/>
          <w:sz w:val="22"/>
          <w:szCs w:val="22"/>
          <w:lang w:eastAsia="zh-CN"/>
        </w:rPr>
      </w:pPr>
      <w:r>
        <w:rPr>
          <w:rFonts w:eastAsiaTheme="minorEastAsia"/>
          <w:sz w:val="22"/>
          <w:szCs w:val="22"/>
          <w:lang w:eastAsia="zh-CN"/>
        </w:rPr>
        <w:t>In Rel-17 NT location and position Work Item, Multi-RTT, Rel-17 supports a UE/TRP to provide the RxTx TEG IDs, or combination of {Rx TEG ID, Tx TEG ID} together with UE/gNB Rx-Tx time difference measurements and a UE/gNB to provide its Tx TEG association information for mitigating UE/TRP Rx/Tx timing errors. We copy below the definitions from TS 37.355:</w:t>
      </w:r>
    </w:p>
    <w:p w14:paraId="7FEA0E92" w14:textId="77777777" w:rsidR="00E03244" w:rsidRPr="00E03244" w:rsidRDefault="00E03244" w:rsidP="00E03244">
      <w:pPr>
        <w:pStyle w:val="ListParagraph"/>
        <w:numPr>
          <w:ilvl w:val="0"/>
          <w:numId w:val="12"/>
        </w:numPr>
        <w:tabs>
          <w:tab w:val="num" w:pos="360"/>
        </w:tabs>
        <w:spacing w:after="120"/>
        <w:ind w:leftChars="0"/>
        <w:jc w:val="both"/>
        <w:rPr>
          <w:rFonts w:eastAsiaTheme="minorEastAsia"/>
          <w:i/>
          <w:iCs/>
          <w:sz w:val="22"/>
          <w:szCs w:val="22"/>
          <w:lang w:eastAsia="zh-CN"/>
        </w:rPr>
      </w:pPr>
      <w:r w:rsidRPr="00E03244">
        <w:rPr>
          <w:rFonts w:eastAsiaTheme="minorEastAsia"/>
          <w:i/>
          <w:iCs/>
          <w:sz w:val="22"/>
          <w:szCs w:val="22"/>
          <w:lang w:eastAsia="zh-CN"/>
        </w:rPr>
        <w:t>UE RxTx Timing Error Group (UE RxTx TEG): Rx Timing Errors and Tx Timing Errors, associated with UE reporting of one or more UE Rx-Tx time difference measurements, which have the 'Rx Timing Errors + Tx Timing Errors' differences within a certain margin.</w:t>
      </w:r>
    </w:p>
    <w:p w14:paraId="513DF00C" w14:textId="77777777" w:rsidR="00E03244" w:rsidRPr="00E03244" w:rsidRDefault="00E03244" w:rsidP="00E03244">
      <w:pPr>
        <w:pStyle w:val="ListParagraph"/>
        <w:numPr>
          <w:ilvl w:val="0"/>
          <w:numId w:val="12"/>
        </w:numPr>
        <w:tabs>
          <w:tab w:val="num" w:pos="360"/>
        </w:tabs>
        <w:spacing w:after="120"/>
        <w:ind w:leftChars="0"/>
        <w:jc w:val="both"/>
        <w:rPr>
          <w:rFonts w:eastAsiaTheme="minorEastAsia"/>
          <w:i/>
          <w:iCs/>
          <w:sz w:val="22"/>
          <w:szCs w:val="22"/>
          <w:lang w:eastAsia="zh-CN"/>
        </w:rPr>
      </w:pPr>
      <w:r w:rsidRPr="00E03244">
        <w:rPr>
          <w:rFonts w:eastAsiaTheme="minorEastAsia"/>
          <w:i/>
          <w:iCs/>
          <w:sz w:val="22"/>
          <w:szCs w:val="22"/>
          <w:lang w:eastAsia="zh-CN"/>
        </w:rPr>
        <w:t>Rx Timing Error: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p>
    <w:p w14:paraId="502EE3AF" w14:textId="77777777" w:rsidR="00E03244" w:rsidRPr="00E03244" w:rsidRDefault="00E03244" w:rsidP="00E03244">
      <w:pPr>
        <w:pStyle w:val="ListParagraph"/>
        <w:numPr>
          <w:ilvl w:val="0"/>
          <w:numId w:val="12"/>
        </w:numPr>
        <w:tabs>
          <w:tab w:val="num" w:pos="360"/>
        </w:tabs>
        <w:spacing w:after="120"/>
        <w:ind w:leftChars="0"/>
        <w:jc w:val="both"/>
        <w:rPr>
          <w:rFonts w:eastAsiaTheme="minorEastAsia"/>
          <w:i/>
          <w:iCs/>
          <w:sz w:val="22"/>
          <w:szCs w:val="22"/>
          <w:lang w:eastAsia="zh-CN"/>
        </w:rPr>
      </w:pPr>
      <w:r w:rsidRPr="00E03244">
        <w:rPr>
          <w:rFonts w:eastAsiaTheme="minorEastAsia"/>
          <w:i/>
          <w:iCs/>
          <w:sz w:val="22"/>
          <w:szCs w:val="22"/>
          <w:lang w:eastAsia="zh-CN"/>
        </w:rPr>
        <w:t>Tx Timing Error: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31E19CEC" w14:textId="77777777" w:rsidR="00E03244" w:rsidRPr="00E03244" w:rsidRDefault="00E03244" w:rsidP="00E03244">
      <w:pPr>
        <w:pStyle w:val="ListParagraph"/>
        <w:numPr>
          <w:ilvl w:val="0"/>
          <w:numId w:val="12"/>
        </w:numPr>
        <w:tabs>
          <w:tab w:val="num" w:pos="360"/>
        </w:tabs>
        <w:spacing w:after="120"/>
        <w:ind w:leftChars="0"/>
        <w:jc w:val="both"/>
        <w:rPr>
          <w:rFonts w:eastAsiaTheme="minorEastAsia"/>
          <w:i/>
          <w:iCs/>
          <w:sz w:val="22"/>
          <w:szCs w:val="22"/>
          <w:lang w:eastAsia="zh-CN"/>
        </w:rPr>
      </w:pPr>
      <w:r w:rsidRPr="00E03244">
        <w:rPr>
          <w:rFonts w:eastAsiaTheme="minorEastAsia"/>
          <w:i/>
          <w:iCs/>
          <w:sz w:val="22"/>
          <w:szCs w:val="22"/>
          <w:lang w:eastAsia="zh-CN"/>
        </w:rPr>
        <w:t>Transmission-Reception Point (TRP): A set of geographically co-located antennas (e.g. antenna array (with one or more antenna elements)) supporting TP and/or RP functionality.</w:t>
      </w:r>
    </w:p>
    <w:p w14:paraId="374DD63D" w14:textId="77777777" w:rsidR="00E03244" w:rsidRPr="00E03244" w:rsidRDefault="00E03244" w:rsidP="00E03244">
      <w:pPr>
        <w:pStyle w:val="ListParagraph"/>
        <w:numPr>
          <w:ilvl w:val="0"/>
          <w:numId w:val="12"/>
        </w:numPr>
        <w:tabs>
          <w:tab w:val="num" w:pos="360"/>
        </w:tabs>
        <w:spacing w:after="120"/>
        <w:ind w:leftChars="0"/>
        <w:jc w:val="both"/>
        <w:rPr>
          <w:rFonts w:eastAsiaTheme="minorEastAsia"/>
          <w:i/>
          <w:iCs/>
          <w:sz w:val="22"/>
          <w:szCs w:val="22"/>
          <w:lang w:eastAsia="zh-CN"/>
        </w:rPr>
      </w:pPr>
      <w:r w:rsidRPr="00E03244">
        <w:rPr>
          <w:rFonts w:eastAsiaTheme="minorEastAsia"/>
          <w:i/>
          <w:iCs/>
          <w:sz w:val="22"/>
          <w:szCs w:val="22"/>
          <w:lang w:eastAsia="zh-CN"/>
        </w:rPr>
        <w:t>Transmission Point (TP): A set of geographically co-located transmit antennas (e.g. antenna array (with one or more antenna elements)) for one cell, part of one cell or one PRS-only TP. Transmission Points can include base station (eNodeB) antennas, remote radio heads, a remote antenna of a base station, an antenna of a PRS-only TP, etc. One cell can be formed by one or multiple transmission points. For a homogeneous deployment, each transmission point may correspond to one cell.</w:t>
      </w:r>
    </w:p>
    <w:p w14:paraId="6203A3C7" w14:textId="77777777" w:rsidR="00E03244" w:rsidRDefault="00E03244" w:rsidP="00386CAC">
      <w:pPr>
        <w:spacing w:after="120"/>
        <w:jc w:val="both"/>
        <w:rPr>
          <w:rFonts w:eastAsiaTheme="minorEastAsia"/>
          <w:sz w:val="22"/>
          <w:szCs w:val="22"/>
          <w:lang w:eastAsia="zh-CN"/>
        </w:rPr>
      </w:pPr>
    </w:p>
    <w:p w14:paraId="1D22C608" w14:textId="22FD1461" w:rsidR="004D407C" w:rsidRDefault="004D407C" w:rsidP="00386CAC">
      <w:pPr>
        <w:spacing w:after="120"/>
        <w:jc w:val="both"/>
        <w:rPr>
          <w:rFonts w:eastAsiaTheme="minorEastAsia"/>
          <w:sz w:val="22"/>
          <w:szCs w:val="22"/>
          <w:lang w:eastAsia="zh-CN"/>
        </w:rPr>
      </w:pPr>
      <w:r>
        <w:rPr>
          <w:rFonts w:eastAsiaTheme="minorEastAsia"/>
          <w:sz w:val="22"/>
          <w:szCs w:val="22"/>
          <w:lang w:eastAsia="zh-CN"/>
        </w:rPr>
        <w:t xml:space="preserve">TS 38.305 specifies </w:t>
      </w:r>
      <w:r w:rsidR="00832CE4" w:rsidRPr="00832CE4">
        <w:rPr>
          <w:rFonts w:eastAsiaTheme="minorEastAsia"/>
          <w:sz w:val="22"/>
          <w:szCs w:val="22"/>
          <w:lang w:eastAsia="zh-CN"/>
        </w:rPr>
        <w:t>the stage 2 of the UE Positioning function of NG-RAN</w:t>
      </w:r>
      <w:r w:rsidR="00832CE4">
        <w:rPr>
          <w:rFonts w:eastAsiaTheme="minorEastAsia"/>
          <w:sz w:val="22"/>
          <w:szCs w:val="22"/>
          <w:lang w:eastAsia="zh-CN"/>
        </w:rPr>
        <w:t xml:space="preserve"> including multi-RTT positioning:</w:t>
      </w:r>
    </w:p>
    <w:p w14:paraId="4065B282" w14:textId="77777777" w:rsidR="00832CE4" w:rsidRPr="00832CE4" w:rsidRDefault="00832CE4" w:rsidP="00832CE4">
      <w:pPr>
        <w:spacing w:after="120"/>
        <w:jc w:val="both"/>
        <w:rPr>
          <w:rFonts w:eastAsiaTheme="minorEastAsia"/>
          <w:i/>
          <w:iCs/>
          <w:sz w:val="22"/>
          <w:szCs w:val="22"/>
          <w:lang w:eastAsia="zh-CN"/>
        </w:rPr>
      </w:pPr>
      <w:r w:rsidRPr="00832CE4">
        <w:rPr>
          <w:rFonts w:eastAsiaTheme="minorEastAsia"/>
          <w:i/>
          <w:iCs/>
          <w:sz w:val="22"/>
          <w:szCs w:val="22"/>
          <w:lang w:eastAsia="zh-CN"/>
        </w:rP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6E05B08E" w14:textId="187E0D88" w:rsidR="00832CE4" w:rsidRPr="00832CE4" w:rsidRDefault="00832CE4" w:rsidP="00832CE4">
      <w:pPr>
        <w:spacing w:after="120"/>
        <w:jc w:val="both"/>
        <w:rPr>
          <w:rFonts w:eastAsiaTheme="minorEastAsia"/>
          <w:i/>
          <w:iCs/>
          <w:sz w:val="22"/>
          <w:szCs w:val="22"/>
          <w:lang w:eastAsia="zh-CN"/>
        </w:rPr>
      </w:pPr>
      <w:r w:rsidRPr="00832CE4">
        <w:rPr>
          <w:rFonts w:eastAsiaTheme="minorEastAsia"/>
          <w:i/>
          <w:iCs/>
          <w:sz w:val="22"/>
          <w:szCs w:val="22"/>
          <w:lang w:eastAsia="zh-CN"/>
        </w:rPr>
        <w:t>The UE may require measurement gaps to perform the Multi-RTT measurements from NR TRPs.</w:t>
      </w:r>
    </w:p>
    <w:p w14:paraId="1CD5210A" w14:textId="7F6539F3" w:rsidR="004D407C" w:rsidRPr="00832CE4" w:rsidRDefault="004D407C" w:rsidP="00832CE4">
      <w:pPr>
        <w:pStyle w:val="ListParagraph"/>
        <w:numPr>
          <w:ilvl w:val="0"/>
          <w:numId w:val="11"/>
        </w:numPr>
        <w:spacing w:after="120"/>
        <w:ind w:leftChars="0"/>
        <w:jc w:val="both"/>
        <w:rPr>
          <w:rFonts w:eastAsiaTheme="minorEastAsia"/>
          <w:i/>
          <w:iCs/>
          <w:sz w:val="22"/>
          <w:szCs w:val="22"/>
          <w:lang w:eastAsia="zh-CN"/>
        </w:rPr>
      </w:pPr>
      <w:r w:rsidRPr="00832CE4">
        <w:rPr>
          <w:rFonts w:eastAsiaTheme="minorEastAsia"/>
          <w:i/>
          <w:iCs/>
          <w:sz w:val="22"/>
          <w:szCs w:val="22"/>
          <w:lang w:eastAsia="zh-CN"/>
        </w:rPr>
        <w:t>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4D407C" w:rsidRPr="00832CE4" w14:paraId="51ABEFF4"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4C7F7B59" w14:textId="77777777" w:rsidR="004D407C" w:rsidRPr="00832CE4" w:rsidRDefault="004D407C">
            <w:pPr>
              <w:spacing w:line="256" w:lineRule="auto"/>
              <w:rPr>
                <w:i/>
                <w:iCs/>
                <w:sz w:val="20"/>
                <w:szCs w:val="16"/>
                <w:lang w:val="en-US"/>
              </w:rPr>
            </w:pPr>
            <w:r w:rsidRPr="00832CE4">
              <w:rPr>
                <w:i/>
                <w:iCs/>
                <w:sz w:val="20"/>
                <w:szCs w:val="16"/>
                <w:lang w:val="en-US"/>
              </w:rPr>
              <w:t>Information</w:t>
            </w:r>
          </w:p>
        </w:tc>
      </w:tr>
      <w:tr w:rsidR="004D407C" w:rsidRPr="00832CE4" w14:paraId="34FAE9EE"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4C214FB0" w14:textId="77777777" w:rsidR="004D407C" w:rsidRPr="00832CE4" w:rsidRDefault="004D407C">
            <w:pPr>
              <w:spacing w:line="256" w:lineRule="auto"/>
              <w:rPr>
                <w:i/>
                <w:iCs/>
                <w:sz w:val="20"/>
                <w:szCs w:val="16"/>
                <w:lang w:val="en-US"/>
              </w:rPr>
            </w:pPr>
            <w:r w:rsidRPr="00832CE4">
              <w:rPr>
                <w:i/>
                <w:iCs/>
                <w:sz w:val="20"/>
                <w:szCs w:val="16"/>
                <w:lang w:val="en-US"/>
              </w:rPr>
              <w:t>PCI, GCI, and PRS ID, ARFCN, PRS resource ID, PRS resource set ID for each measurement</w:t>
            </w:r>
          </w:p>
        </w:tc>
      </w:tr>
      <w:tr w:rsidR="004D407C" w:rsidRPr="00832CE4" w14:paraId="5CACA846"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18ED24E2" w14:textId="77777777" w:rsidR="004D407C" w:rsidRPr="00832CE4" w:rsidRDefault="004D407C">
            <w:pPr>
              <w:spacing w:line="256" w:lineRule="auto"/>
              <w:rPr>
                <w:i/>
                <w:iCs/>
                <w:sz w:val="20"/>
                <w:szCs w:val="16"/>
                <w:highlight w:val="yellow"/>
                <w:lang w:val="en-US"/>
              </w:rPr>
            </w:pPr>
            <w:r w:rsidRPr="00832CE4">
              <w:rPr>
                <w:i/>
                <w:iCs/>
                <w:sz w:val="20"/>
                <w:szCs w:val="16"/>
                <w:highlight w:val="yellow"/>
                <w:lang w:val="en-US"/>
              </w:rPr>
              <w:t>DL-PRS-RSRP measurement</w:t>
            </w:r>
          </w:p>
        </w:tc>
      </w:tr>
      <w:tr w:rsidR="004D407C" w:rsidRPr="00832CE4" w14:paraId="7EF3B623"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66C06BC8" w14:textId="77777777" w:rsidR="004D407C" w:rsidRPr="00832CE4" w:rsidRDefault="004D407C">
            <w:pPr>
              <w:spacing w:line="256" w:lineRule="auto"/>
              <w:rPr>
                <w:i/>
                <w:iCs/>
                <w:sz w:val="20"/>
                <w:szCs w:val="16"/>
                <w:highlight w:val="yellow"/>
                <w:lang w:val="en-US"/>
              </w:rPr>
            </w:pPr>
            <w:bookmarkStart w:id="1" w:name="_Hlk115368694"/>
            <w:r w:rsidRPr="00832CE4">
              <w:rPr>
                <w:i/>
                <w:iCs/>
                <w:sz w:val="20"/>
                <w:szCs w:val="16"/>
                <w:highlight w:val="yellow"/>
                <w:lang w:val="en-US"/>
              </w:rPr>
              <w:t xml:space="preserve">UE Rx-Tx time difference </w:t>
            </w:r>
            <w:bookmarkEnd w:id="1"/>
            <w:r w:rsidRPr="00832CE4">
              <w:rPr>
                <w:i/>
                <w:iCs/>
                <w:sz w:val="20"/>
                <w:szCs w:val="16"/>
                <w:highlight w:val="yellow"/>
                <w:lang w:val="en-US"/>
              </w:rPr>
              <w:t>measurement</w:t>
            </w:r>
          </w:p>
        </w:tc>
      </w:tr>
      <w:tr w:rsidR="004D407C" w:rsidRPr="00832CE4" w14:paraId="0B0451D0"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669F5ECA" w14:textId="77777777" w:rsidR="004D407C" w:rsidRPr="00832CE4" w:rsidRDefault="004D407C">
            <w:pPr>
              <w:spacing w:line="256" w:lineRule="auto"/>
              <w:rPr>
                <w:i/>
                <w:iCs/>
                <w:sz w:val="20"/>
                <w:szCs w:val="16"/>
                <w:lang w:val="en-US"/>
              </w:rPr>
            </w:pPr>
            <w:r w:rsidRPr="00832CE4">
              <w:rPr>
                <w:i/>
                <w:iCs/>
                <w:sz w:val="20"/>
                <w:szCs w:val="16"/>
                <w:highlight w:val="yellow"/>
                <w:lang w:val="en-US"/>
              </w:rPr>
              <w:lastRenderedPageBreak/>
              <w:t>Time stamp of the measurement</w:t>
            </w:r>
          </w:p>
        </w:tc>
      </w:tr>
      <w:tr w:rsidR="004D407C" w:rsidRPr="00832CE4" w14:paraId="44067942"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3FC357A7" w14:textId="77777777" w:rsidR="004D407C" w:rsidRPr="00832CE4" w:rsidRDefault="004D407C">
            <w:pPr>
              <w:spacing w:line="256" w:lineRule="auto"/>
              <w:rPr>
                <w:i/>
                <w:iCs/>
                <w:sz w:val="20"/>
                <w:szCs w:val="16"/>
                <w:lang w:val="en-US"/>
              </w:rPr>
            </w:pPr>
            <w:r w:rsidRPr="00832CE4">
              <w:rPr>
                <w:i/>
                <w:iCs/>
                <w:sz w:val="20"/>
                <w:szCs w:val="16"/>
                <w:lang w:val="en-US"/>
              </w:rPr>
              <w:t>Quality for each measurement</w:t>
            </w:r>
          </w:p>
        </w:tc>
      </w:tr>
      <w:tr w:rsidR="004D407C" w:rsidRPr="00832CE4" w14:paraId="4BD81739"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4766BFC7" w14:textId="77777777" w:rsidR="004D407C" w:rsidRPr="00832CE4" w:rsidRDefault="004D407C">
            <w:pPr>
              <w:spacing w:line="256" w:lineRule="auto"/>
              <w:rPr>
                <w:i/>
                <w:iCs/>
                <w:sz w:val="20"/>
                <w:szCs w:val="16"/>
                <w:lang w:val="en-US"/>
              </w:rPr>
            </w:pPr>
            <w:r w:rsidRPr="00832CE4">
              <w:rPr>
                <w:i/>
                <w:iCs/>
                <w:sz w:val="20"/>
                <w:szCs w:val="16"/>
                <w:lang w:val="en-US"/>
              </w:rPr>
              <w:t>TA offset used by UE</w:t>
            </w:r>
          </w:p>
        </w:tc>
      </w:tr>
      <w:tr w:rsidR="004D407C" w:rsidRPr="00832CE4" w14:paraId="5FB734C2"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3BFFCF0F" w14:textId="77777777" w:rsidR="004D407C" w:rsidRPr="00832CE4" w:rsidRDefault="004D407C">
            <w:pPr>
              <w:spacing w:line="256" w:lineRule="auto"/>
              <w:rPr>
                <w:i/>
                <w:iCs/>
                <w:sz w:val="20"/>
                <w:szCs w:val="16"/>
                <w:lang w:val="en-US"/>
              </w:rPr>
            </w:pPr>
            <w:r w:rsidRPr="00832CE4">
              <w:rPr>
                <w:i/>
                <w:iCs/>
                <w:sz w:val="20"/>
                <w:szCs w:val="16"/>
                <w:lang w:val="en-US"/>
              </w:rPr>
              <w:t xml:space="preserve">UE Rx TEG IDs, UE Tx TEG IDs, and UE RxTx TEG IDs associated with UE Rx-Tx time difference measurements </w:t>
            </w:r>
          </w:p>
        </w:tc>
      </w:tr>
      <w:tr w:rsidR="004D407C" w:rsidRPr="00832CE4" w14:paraId="6AEA334E"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126FED2B" w14:textId="77777777" w:rsidR="004D407C" w:rsidRPr="00832CE4" w:rsidRDefault="004D407C">
            <w:pPr>
              <w:spacing w:line="256" w:lineRule="auto"/>
              <w:rPr>
                <w:i/>
                <w:iCs/>
                <w:sz w:val="20"/>
                <w:szCs w:val="16"/>
                <w:lang w:val="en-US"/>
              </w:rPr>
            </w:pPr>
            <w:r w:rsidRPr="00832CE4">
              <w:rPr>
                <w:i/>
                <w:iCs/>
                <w:sz w:val="20"/>
                <w:szCs w:val="16"/>
                <w:lang w:val="en-US"/>
              </w:rPr>
              <w:t xml:space="preserve">LOS/NLOS information for UE measurements </w:t>
            </w:r>
          </w:p>
        </w:tc>
      </w:tr>
      <w:tr w:rsidR="004D407C" w:rsidRPr="00832CE4" w14:paraId="01A33367" w14:textId="77777777" w:rsidTr="004D407C">
        <w:trPr>
          <w:jc w:val="center"/>
        </w:trPr>
        <w:tc>
          <w:tcPr>
            <w:tcW w:w="3985" w:type="dxa"/>
            <w:tcBorders>
              <w:top w:val="single" w:sz="4" w:space="0" w:color="auto"/>
              <w:left w:val="single" w:sz="4" w:space="0" w:color="auto"/>
              <w:bottom w:val="single" w:sz="4" w:space="0" w:color="auto"/>
              <w:right w:val="single" w:sz="4" w:space="0" w:color="auto"/>
            </w:tcBorders>
            <w:hideMark/>
          </w:tcPr>
          <w:p w14:paraId="35BF2961" w14:textId="77777777" w:rsidR="004D407C" w:rsidRPr="00832CE4" w:rsidRDefault="004D407C">
            <w:pPr>
              <w:spacing w:line="256" w:lineRule="auto"/>
              <w:rPr>
                <w:i/>
                <w:iCs/>
                <w:sz w:val="20"/>
                <w:szCs w:val="16"/>
                <w:lang w:val="en-US"/>
              </w:rPr>
            </w:pPr>
            <w:r w:rsidRPr="00832CE4">
              <w:rPr>
                <w:i/>
                <w:iCs/>
                <w:sz w:val="20"/>
                <w:szCs w:val="16"/>
                <w:lang w:val="en-US"/>
              </w:rPr>
              <w:t>First path RSRP</w:t>
            </w:r>
          </w:p>
        </w:tc>
      </w:tr>
    </w:tbl>
    <w:p w14:paraId="6B9B743C" w14:textId="31C5F9D4" w:rsidR="004D407C" w:rsidRPr="00832CE4" w:rsidRDefault="004D407C" w:rsidP="00386CAC">
      <w:pPr>
        <w:spacing w:after="120"/>
        <w:jc w:val="both"/>
        <w:rPr>
          <w:rFonts w:eastAsiaTheme="minorEastAsia"/>
          <w:i/>
          <w:iCs/>
          <w:sz w:val="22"/>
          <w:szCs w:val="22"/>
          <w:lang w:eastAsia="zh-CN"/>
        </w:rPr>
      </w:pPr>
    </w:p>
    <w:p w14:paraId="130DFD01" w14:textId="2D1D45CA" w:rsidR="004D407C" w:rsidRPr="00832CE4" w:rsidRDefault="004D407C" w:rsidP="00832CE4">
      <w:pPr>
        <w:pStyle w:val="ListParagraph"/>
        <w:numPr>
          <w:ilvl w:val="0"/>
          <w:numId w:val="11"/>
        </w:numPr>
        <w:spacing w:after="120"/>
        <w:ind w:leftChars="0"/>
        <w:jc w:val="both"/>
        <w:rPr>
          <w:rFonts w:eastAsiaTheme="minorEastAsia"/>
          <w:i/>
          <w:iCs/>
          <w:sz w:val="22"/>
          <w:szCs w:val="22"/>
          <w:lang w:eastAsia="zh-CN"/>
        </w:rPr>
      </w:pPr>
      <w:r w:rsidRPr="00832CE4">
        <w:rPr>
          <w:rFonts w:eastAsiaTheme="minorEastAsia"/>
          <w:i/>
          <w:iCs/>
          <w:sz w:val="22"/>
          <w:szCs w:val="22"/>
          <w:lang w:eastAsia="zh-CN"/>
        </w:rPr>
        <w:t>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4D407C" w:rsidRPr="00832CE4" w14:paraId="7456F8E7"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103FA2D8" w14:textId="77777777" w:rsidR="004D407C" w:rsidRPr="00832CE4" w:rsidRDefault="004D407C">
            <w:pPr>
              <w:spacing w:line="256" w:lineRule="auto"/>
              <w:rPr>
                <w:i/>
                <w:iCs/>
                <w:sz w:val="20"/>
                <w:szCs w:val="16"/>
                <w:lang w:val="en-US"/>
              </w:rPr>
            </w:pPr>
            <w:r w:rsidRPr="00832CE4">
              <w:rPr>
                <w:i/>
                <w:iCs/>
                <w:sz w:val="20"/>
                <w:szCs w:val="16"/>
                <w:lang w:val="en-US"/>
              </w:rPr>
              <w:t>Measurement results</w:t>
            </w:r>
          </w:p>
        </w:tc>
      </w:tr>
      <w:tr w:rsidR="004D407C" w:rsidRPr="00832CE4" w14:paraId="2369070B"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4797BE36" w14:textId="77777777" w:rsidR="004D407C" w:rsidRPr="00832CE4" w:rsidRDefault="004D407C">
            <w:pPr>
              <w:spacing w:line="256" w:lineRule="auto"/>
              <w:rPr>
                <w:i/>
                <w:iCs/>
                <w:sz w:val="20"/>
                <w:szCs w:val="16"/>
                <w:lang w:val="en-US"/>
              </w:rPr>
            </w:pPr>
            <w:r w:rsidRPr="00832CE4">
              <w:rPr>
                <w:i/>
                <w:iCs/>
                <w:sz w:val="20"/>
                <w:szCs w:val="16"/>
                <w:lang w:val="en-US"/>
              </w:rPr>
              <w:t>NCGI and TRP ID of the measurement</w:t>
            </w:r>
          </w:p>
        </w:tc>
      </w:tr>
      <w:tr w:rsidR="004D407C" w:rsidRPr="00832CE4" w14:paraId="247141FF"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0F3FFA47" w14:textId="77777777" w:rsidR="004D407C" w:rsidRPr="00832CE4" w:rsidRDefault="004D407C">
            <w:pPr>
              <w:spacing w:line="256" w:lineRule="auto"/>
              <w:rPr>
                <w:i/>
                <w:iCs/>
                <w:sz w:val="20"/>
                <w:szCs w:val="16"/>
                <w:highlight w:val="yellow"/>
                <w:lang w:val="en-US"/>
              </w:rPr>
            </w:pPr>
            <w:r w:rsidRPr="00832CE4">
              <w:rPr>
                <w:i/>
                <w:iCs/>
                <w:sz w:val="20"/>
                <w:szCs w:val="16"/>
                <w:highlight w:val="yellow"/>
                <w:lang w:val="en-US"/>
              </w:rPr>
              <w:t>gNB Rx-Tx time difference measurement</w:t>
            </w:r>
          </w:p>
        </w:tc>
      </w:tr>
      <w:tr w:rsidR="004D407C" w:rsidRPr="00832CE4" w14:paraId="486564F8"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27FDA310" w14:textId="77777777" w:rsidR="004D407C" w:rsidRPr="00832CE4" w:rsidRDefault="004D407C">
            <w:pPr>
              <w:spacing w:line="256" w:lineRule="auto"/>
              <w:rPr>
                <w:i/>
                <w:iCs/>
                <w:sz w:val="20"/>
                <w:szCs w:val="16"/>
                <w:highlight w:val="yellow"/>
                <w:lang w:val="en-US"/>
              </w:rPr>
            </w:pPr>
            <w:r w:rsidRPr="00832CE4">
              <w:rPr>
                <w:i/>
                <w:iCs/>
                <w:sz w:val="20"/>
                <w:szCs w:val="16"/>
                <w:highlight w:val="yellow"/>
                <w:lang w:val="en-US"/>
              </w:rPr>
              <w:t>UL-SRS-RSRP</w:t>
            </w:r>
          </w:p>
        </w:tc>
      </w:tr>
      <w:tr w:rsidR="004D407C" w:rsidRPr="00832CE4" w14:paraId="36C762CD"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74DF54DC" w14:textId="77777777" w:rsidR="004D407C" w:rsidRPr="00832CE4" w:rsidRDefault="004D407C">
            <w:pPr>
              <w:spacing w:line="256" w:lineRule="auto"/>
              <w:rPr>
                <w:i/>
                <w:iCs/>
                <w:sz w:val="20"/>
                <w:szCs w:val="16"/>
                <w:highlight w:val="yellow"/>
                <w:lang w:val="en-US"/>
              </w:rPr>
            </w:pPr>
            <w:r w:rsidRPr="00832CE4">
              <w:rPr>
                <w:i/>
                <w:iCs/>
                <w:sz w:val="20"/>
                <w:szCs w:val="16"/>
                <w:highlight w:val="yellow"/>
                <w:lang w:val="en-US"/>
              </w:rPr>
              <w:t>UL Angle of Arrival (azimuth and elevation)</w:t>
            </w:r>
          </w:p>
        </w:tc>
      </w:tr>
      <w:tr w:rsidR="004D407C" w:rsidRPr="00832CE4" w14:paraId="4203B2D3"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1A261516" w14:textId="77777777" w:rsidR="004D407C" w:rsidRPr="00832CE4" w:rsidRDefault="004D407C">
            <w:pPr>
              <w:spacing w:line="256" w:lineRule="auto"/>
              <w:rPr>
                <w:i/>
                <w:iCs/>
                <w:sz w:val="20"/>
                <w:szCs w:val="16"/>
                <w:highlight w:val="yellow"/>
                <w:lang w:val="en-US"/>
              </w:rPr>
            </w:pPr>
            <w:r w:rsidRPr="00832CE4">
              <w:rPr>
                <w:i/>
                <w:iCs/>
                <w:sz w:val="20"/>
                <w:szCs w:val="16"/>
                <w:highlight w:val="yellow"/>
                <w:lang w:val="en-US"/>
              </w:rPr>
              <w:t>Time stamp of the measurement</w:t>
            </w:r>
          </w:p>
        </w:tc>
      </w:tr>
      <w:tr w:rsidR="004D407C" w:rsidRPr="00832CE4" w14:paraId="73117A4D"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22F02D95" w14:textId="77777777" w:rsidR="004D407C" w:rsidRPr="00832CE4" w:rsidRDefault="004D407C">
            <w:pPr>
              <w:spacing w:line="256" w:lineRule="auto"/>
              <w:rPr>
                <w:i/>
                <w:iCs/>
                <w:sz w:val="20"/>
                <w:szCs w:val="16"/>
                <w:lang w:val="en-US"/>
              </w:rPr>
            </w:pPr>
            <w:r w:rsidRPr="00832CE4">
              <w:rPr>
                <w:i/>
                <w:iCs/>
                <w:sz w:val="20"/>
                <w:szCs w:val="16"/>
                <w:lang w:val="en-US"/>
              </w:rPr>
              <w:t>Quality for each measurement</w:t>
            </w:r>
          </w:p>
        </w:tc>
      </w:tr>
      <w:tr w:rsidR="004D407C" w:rsidRPr="00832CE4" w14:paraId="5DC8B625" w14:textId="77777777" w:rsidTr="004D407C">
        <w:trPr>
          <w:jc w:val="center"/>
        </w:trPr>
        <w:tc>
          <w:tcPr>
            <w:tcW w:w="5909" w:type="dxa"/>
            <w:tcBorders>
              <w:top w:val="single" w:sz="4" w:space="0" w:color="auto"/>
              <w:left w:val="single" w:sz="4" w:space="0" w:color="auto"/>
              <w:bottom w:val="single" w:sz="4" w:space="0" w:color="auto"/>
              <w:right w:val="single" w:sz="4" w:space="0" w:color="auto"/>
            </w:tcBorders>
            <w:hideMark/>
          </w:tcPr>
          <w:p w14:paraId="008DDFA0" w14:textId="77777777" w:rsidR="004D407C" w:rsidRPr="00832CE4" w:rsidRDefault="004D407C">
            <w:pPr>
              <w:spacing w:line="256" w:lineRule="auto"/>
              <w:rPr>
                <w:i/>
                <w:iCs/>
                <w:sz w:val="20"/>
                <w:szCs w:val="16"/>
                <w:lang w:val="en-US"/>
              </w:rPr>
            </w:pPr>
            <w:r w:rsidRPr="00832CE4">
              <w:rPr>
                <w:i/>
                <w:iCs/>
                <w:sz w:val="20"/>
                <w:szCs w:val="16"/>
                <w:lang w:val="en-US"/>
              </w:rPr>
              <w:t>Beam Information of the measurement</w:t>
            </w:r>
          </w:p>
        </w:tc>
      </w:tr>
    </w:tbl>
    <w:p w14:paraId="73562A2A" w14:textId="4B9C9002" w:rsidR="004D407C" w:rsidRDefault="004D407C" w:rsidP="00386CAC">
      <w:pPr>
        <w:spacing w:after="120"/>
        <w:jc w:val="both"/>
        <w:rPr>
          <w:rFonts w:eastAsiaTheme="minorEastAsia"/>
          <w:sz w:val="22"/>
          <w:szCs w:val="22"/>
          <w:lang w:eastAsia="zh-CN"/>
        </w:rPr>
      </w:pPr>
    </w:p>
    <w:p w14:paraId="7C8DE7DE" w14:textId="77777777" w:rsidR="006706FD" w:rsidRDefault="006706FD" w:rsidP="006706FD">
      <w:pPr>
        <w:spacing w:after="120"/>
        <w:jc w:val="both"/>
        <w:rPr>
          <w:rFonts w:eastAsiaTheme="minorEastAsia"/>
          <w:sz w:val="22"/>
          <w:szCs w:val="22"/>
          <w:lang w:eastAsia="zh-CN"/>
        </w:rPr>
      </w:pPr>
      <w:r>
        <w:rPr>
          <w:rFonts w:eastAsiaTheme="minorEastAsia"/>
          <w:sz w:val="22"/>
          <w:szCs w:val="22"/>
          <w:lang w:eastAsia="zh-CN"/>
        </w:rPr>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74BF7610" w14:textId="77777777" w:rsidR="00B97026" w:rsidRDefault="00B97026" w:rsidP="00386CAC">
      <w:pPr>
        <w:spacing w:after="120"/>
        <w:jc w:val="both"/>
        <w:rPr>
          <w:rFonts w:eastAsiaTheme="minorEastAsia"/>
          <w:sz w:val="22"/>
          <w:szCs w:val="22"/>
          <w:lang w:eastAsia="zh-CN"/>
        </w:rPr>
      </w:pPr>
    </w:p>
    <w:p w14:paraId="4CBC2BCF" w14:textId="34E34014" w:rsidR="00B97026" w:rsidRDefault="00B97026" w:rsidP="00B97026">
      <w:pPr>
        <w:spacing w:after="120"/>
        <w:jc w:val="both"/>
        <w:rPr>
          <w:rFonts w:eastAsiaTheme="minorEastAsia"/>
          <w:sz w:val="22"/>
          <w:szCs w:val="22"/>
          <w:u w:val="single"/>
          <w:lang w:eastAsia="zh-CN"/>
        </w:rPr>
      </w:pPr>
      <w:r>
        <w:rPr>
          <w:rFonts w:eastAsiaTheme="minorEastAsia"/>
          <w:sz w:val="22"/>
          <w:szCs w:val="22"/>
          <w:u w:val="single"/>
          <w:lang w:eastAsia="zh-CN"/>
        </w:rPr>
        <w:t>Multiple RTT method with prediction:</w:t>
      </w:r>
    </w:p>
    <w:p w14:paraId="02056D37" w14:textId="77777777" w:rsidR="007D0C9F" w:rsidRDefault="00B97026" w:rsidP="00B97026">
      <w:pPr>
        <w:spacing w:after="120"/>
        <w:jc w:val="both"/>
        <w:rPr>
          <w:rFonts w:eastAsiaTheme="minorEastAsia"/>
          <w:sz w:val="22"/>
          <w:szCs w:val="22"/>
          <w:lang w:eastAsia="zh-CN"/>
        </w:rPr>
      </w:pPr>
      <w:r>
        <w:rPr>
          <w:rFonts w:eastAsiaTheme="minorEastAsia"/>
          <w:sz w:val="22"/>
          <w:szCs w:val="22"/>
          <w:lang w:eastAsia="zh-CN"/>
        </w:rPr>
        <w:t xml:space="preserve">The multiple-RTT method with UE-specific TA report with single satellite is </w:t>
      </w:r>
      <w:r w:rsidR="006706FD">
        <w:rPr>
          <w:rFonts w:eastAsiaTheme="minorEastAsia"/>
          <w:sz w:val="22"/>
          <w:szCs w:val="22"/>
          <w:lang w:eastAsia="zh-CN"/>
        </w:rPr>
        <w:t xml:space="preserve">the simplest method to verify UE location. </w:t>
      </w:r>
      <w:r w:rsidR="007D0C9F">
        <w:rPr>
          <w:rFonts w:eastAsiaTheme="minorEastAsia"/>
          <w:sz w:val="22"/>
          <w:szCs w:val="22"/>
          <w:lang w:eastAsia="zh-CN"/>
        </w:rPr>
        <w:t>Its impact on the specification is expected to be as follows:</w:t>
      </w:r>
    </w:p>
    <w:p w14:paraId="3DC8D4FA" w14:textId="4C7D67D6" w:rsidR="00B97026" w:rsidRPr="007D0C9F" w:rsidRDefault="00B97026" w:rsidP="007D0C9F">
      <w:pPr>
        <w:pStyle w:val="ListParagraph"/>
        <w:numPr>
          <w:ilvl w:val="0"/>
          <w:numId w:val="11"/>
        </w:numPr>
        <w:spacing w:after="120"/>
        <w:ind w:leftChars="0"/>
        <w:jc w:val="both"/>
        <w:rPr>
          <w:rFonts w:eastAsiaTheme="minorEastAsia"/>
          <w:sz w:val="22"/>
          <w:szCs w:val="22"/>
          <w:lang w:eastAsia="zh-CN"/>
        </w:rPr>
      </w:pPr>
      <w:r w:rsidRPr="007D0C9F">
        <w:rPr>
          <w:rFonts w:eastAsiaTheme="minorEastAsia"/>
          <w:sz w:val="22"/>
          <w:szCs w:val="22"/>
          <w:lang w:eastAsia="zh-CN"/>
        </w:rPr>
        <w:t>RAN2 specified UE-specific TA MAC CE" consists of only one field with length 14 bits (+ 2 reserved bits), which contains the UE estimate of full UE-specific TA. The granularity of the UE-specific TA report is 1 ms. It is necessary to discuss finer accuracy as 1 ms granularity would lead to very large position error for each TA report (1 ms * 3.10</w:t>
      </w:r>
      <w:r w:rsidRPr="007D0C9F">
        <w:rPr>
          <w:rFonts w:eastAsiaTheme="minorEastAsia"/>
          <w:sz w:val="22"/>
          <w:szCs w:val="22"/>
          <w:vertAlign w:val="superscript"/>
          <w:lang w:eastAsia="zh-CN"/>
        </w:rPr>
        <w:t>8</w:t>
      </w:r>
      <w:r w:rsidRPr="007D0C9F">
        <w:rPr>
          <w:rFonts w:eastAsiaTheme="minorEastAsia"/>
          <w:sz w:val="22"/>
          <w:szCs w:val="22"/>
          <w:lang w:eastAsia="zh-CN"/>
        </w:rPr>
        <w:t xml:space="preserve"> m/s / 2 = 150 km). </w:t>
      </w:r>
      <w:bookmarkStart w:id="2" w:name="_Hlk111046939"/>
    </w:p>
    <w:p w14:paraId="67D02571" w14:textId="3D6552DB" w:rsidR="00B97026" w:rsidRPr="007D0C9F" w:rsidRDefault="00B97026" w:rsidP="007D0C9F">
      <w:pPr>
        <w:pStyle w:val="ListParagraph"/>
        <w:numPr>
          <w:ilvl w:val="0"/>
          <w:numId w:val="11"/>
        </w:numPr>
        <w:spacing w:after="120"/>
        <w:ind w:leftChars="0"/>
        <w:jc w:val="both"/>
        <w:rPr>
          <w:rFonts w:eastAsiaTheme="minorEastAsia"/>
          <w:sz w:val="22"/>
          <w:szCs w:val="22"/>
          <w:lang w:eastAsia="zh-CN"/>
        </w:rPr>
      </w:pPr>
      <w:r w:rsidRPr="007D0C9F">
        <w:rPr>
          <w:rFonts w:eastAsiaTheme="minorEastAsia"/>
          <w:sz w:val="22"/>
          <w:szCs w:val="22"/>
          <w:lang w:eastAsia="zh-CN"/>
        </w:rPr>
        <w:t>RAN</w:t>
      </w:r>
      <w:r w:rsidR="007D0C9F" w:rsidRPr="007D0C9F">
        <w:rPr>
          <w:rFonts w:eastAsiaTheme="minorEastAsia"/>
          <w:sz w:val="22"/>
          <w:szCs w:val="22"/>
          <w:lang w:eastAsia="zh-CN"/>
        </w:rPr>
        <w:t>1/RAN2</w:t>
      </w:r>
      <w:r w:rsidRPr="007D0C9F">
        <w:rPr>
          <w:rFonts w:eastAsiaTheme="minorEastAsia"/>
          <w:sz w:val="22"/>
          <w:szCs w:val="22"/>
          <w:lang w:eastAsia="zh-CN"/>
        </w:rPr>
        <w:t xml:space="preserve"> should discuss a procedure where the UE is configured to transmit UE-specific TA reports several times for a serving cell over a short period of time of several seconds immediately after moving to connected </w:t>
      </w:r>
      <w:bookmarkEnd w:id="2"/>
      <w:r w:rsidRPr="007D0C9F">
        <w:rPr>
          <w:rFonts w:eastAsiaTheme="minorEastAsia"/>
          <w:sz w:val="22"/>
          <w:szCs w:val="22"/>
          <w:lang w:eastAsia="zh-CN"/>
        </w:rPr>
        <w:t xml:space="preserve">(as UE can only report GNSS location report after NAS security is established based on SA3 guidance). </w:t>
      </w:r>
      <w:r w:rsidR="007D0C9F">
        <w:rPr>
          <w:rFonts w:eastAsiaTheme="minorEastAsia"/>
          <w:sz w:val="22"/>
          <w:szCs w:val="22"/>
          <w:lang w:eastAsia="zh-CN"/>
        </w:rPr>
        <w:t>The time between each report should be carefully configured to allow sufficient accuracy of the verification of the UE position.</w:t>
      </w:r>
    </w:p>
    <w:p w14:paraId="7CCB780E" w14:textId="3852BFBE" w:rsidR="007D0C9F" w:rsidRDefault="00EF2D96" w:rsidP="00386CAC">
      <w:pPr>
        <w:spacing w:after="120"/>
        <w:jc w:val="both"/>
        <w:rPr>
          <w:rFonts w:eastAsiaTheme="minorEastAsia"/>
          <w:sz w:val="22"/>
          <w:szCs w:val="22"/>
          <w:lang w:eastAsia="zh-CN"/>
        </w:rPr>
      </w:pPr>
      <w:r>
        <w:rPr>
          <w:rFonts w:eastAsiaTheme="minorEastAsia"/>
          <w:sz w:val="22"/>
          <w:szCs w:val="22"/>
          <w:lang w:eastAsia="zh-CN"/>
        </w:rPr>
        <w:t xml:space="preserve">The UE can calculate </w:t>
      </w:r>
      <w:r w:rsidR="000177A7">
        <w:rPr>
          <w:rFonts w:eastAsiaTheme="minorEastAsia"/>
          <w:sz w:val="22"/>
          <w:szCs w:val="22"/>
          <w:lang w:eastAsia="zh-CN"/>
        </w:rPr>
        <w:t xml:space="preserve">ahead </w:t>
      </w:r>
      <w:r>
        <w:rPr>
          <w:rFonts w:eastAsiaTheme="minorEastAsia"/>
          <w:sz w:val="22"/>
          <w:szCs w:val="22"/>
          <w:lang w:eastAsia="zh-CN"/>
        </w:rPr>
        <w:t>the satellite position using its own GNSS position and satellite ephemeris with an accuracy of a few meters</w:t>
      </w:r>
      <w:r w:rsidR="000177A7">
        <w:rPr>
          <w:rFonts w:eastAsiaTheme="minorEastAsia"/>
          <w:sz w:val="22"/>
          <w:szCs w:val="22"/>
          <w:lang w:eastAsia="zh-CN"/>
        </w:rPr>
        <w:t xml:space="preserve"> as shown in Table 1. This is need</w:t>
      </w:r>
      <w:r w:rsidR="00E03244">
        <w:rPr>
          <w:rFonts w:eastAsiaTheme="minorEastAsia"/>
          <w:sz w:val="22"/>
          <w:szCs w:val="22"/>
          <w:lang w:eastAsia="zh-CN"/>
        </w:rPr>
        <w:t>e</w:t>
      </w:r>
      <w:r w:rsidR="000177A7">
        <w:rPr>
          <w:rFonts w:eastAsiaTheme="minorEastAsia"/>
          <w:sz w:val="22"/>
          <w:szCs w:val="22"/>
          <w:lang w:eastAsia="zh-CN"/>
        </w:rPr>
        <w:t xml:space="preserve">d </w:t>
      </w:r>
      <w:r w:rsidR="007D0C9F">
        <w:rPr>
          <w:rFonts w:eastAsiaTheme="minorEastAsia"/>
          <w:sz w:val="22"/>
          <w:szCs w:val="22"/>
          <w:lang w:eastAsia="zh-CN"/>
        </w:rPr>
        <w:t xml:space="preserve">to meet RAN4 requirements for </w:t>
      </w:r>
      <w:r w:rsidR="000177A7">
        <w:rPr>
          <w:rFonts w:eastAsiaTheme="minorEastAsia"/>
          <w:sz w:val="22"/>
          <w:szCs w:val="22"/>
          <w:lang w:eastAsia="zh-CN"/>
        </w:rPr>
        <w:t xml:space="preserve">UE pre-compensation </w:t>
      </w:r>
      <w:r w:rsidR="007D0C9F">
        <w:rPr>
          <w:rFonts w:eastAsiaTheme="minorEastAsia"/>
          <w:sz w:val="22"/>
          <w:szCs w:val="22"/>
          <w:lang w:eastAsia="zh-CN"/>
        </w:rPr>
        <w:t>for UL synchronization.</w:t>
      </w:r>
    </w:p>
    <w:p w14:paraId="5FB8886C" w14:textId="77777777" w:rsidR="00E03244" w:rsidRDefault="007D0C9F" w:rsidP="00386CAC">
      <w:pPr>
        <w:spacing w:after="120"/>
        <w:jc w:val="both"/>
        <w:rPr>
          <w:rFonts w:eastAsiaTheme="minorEastAsia"/>
          <w:sz w:val="22"/>
          <w:szCs w:val="22"/>
          <w:lang w:eastAsia="zh-CN"/>
        </w:rPr>
      </w:pPr>
      <w:r>
        <w:rPr>
          <w:rFonts w:eastAsiaTheme="minorEastAsia"/>
          <w:sz w:val="22"/>
          <w:szCs w:val="22"/>
          <w:lang w:eastAsia="zh-CN"/>
        </w:rPr>
        <w:t xml:space="preserve">This method </w:t>
      </w:r>
      <w:r w:rsidR="00873F84">
        <w:rPr>
          <w:rFonts w:eastAsiaTheme="minorEastAsia"/>
          <w:sz w:val="22"/>
          <w:szCs w:val="22"/>
          <w:lang w:eastAsia="zh-CN"/>
        </w:rPr>
        <w:t xml:space="preserve">does not rely on measurements and are not sensitive to very low SNR conditions. It is sufficient if the UE can decode SIB19 with the satellite ephemeris. The UE is assumed to have a valid GNSS within 100 meters since </w:t>
      </w:r>
      <w:r w:rsidR="00E7571E">
        <w:rPr>
          <w:rFonts w:eastAsiaTheme="minorEastAsia"/>
          <w:sz w:val="22"/>
          <w:szCs w:val="22"/>
          <w:lang w:eastAsia="zh-CN"/>
        </w:rPr>
        <w:t xml:space="preserve">this is a condition for the UE transmitting on the UL within the RAN4 requirements on transmit timing error. </w:t>
      </w:r>
    </w:p>
    <w:p w14:paraId="07662326" w14:textId="4261ADBB" w:rsidR="00E7571E" w:rsidRDefault="00E7571E" w:rsidP="00386CAC">
      <w:pPr>
        <w:spacing w:after="120"/>
        <w:jc w:val="both"/>
        <w:rPr>
          <w:rFonts w:eastAsiaTheme="minorEastAsia"/>
          <w:sz w:val="22"/>
          <w:szCs w:val="22"/>
          <w:lang w:eastAsia="zh-CN"/>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0177A7" w14:paraId="155F915D" w14:textId="77777777" w:rsidTr="000177A7">
        <w:tc>
          <w:tcPr>
            <w:tcW w:w="1701" w:type="dxa"/>
            <w:shd w:val="clear" w:color="auto" w:fill="D9E2F3" w:themeFill="accent5" w:themeFillTint="33"/>
            <w:hideMark/>
          </w:tcPr>
          <w:p w14:paraId="40D10BD0"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Periodicity</w:t>
            </w:r>
          </w:p>
        </w:tc>
        <w:tc>
          <w:tcPr>
            <w:tcW w:w="1701" w:type="dxa"/>
            <w:shd w:val="clear" w:color="auto" w:fill="D9E2F3" w:themeFill="accent5" w:themeFillTint="33"/>
            <w:hideMark/>
          </w:tcPr>
          <w:p w14:paraId="2EBF118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Velocity error</w:t>
            </w:r>
          </w:p>
        </w:tc>
        <w:tc>
          <w:tcPr>
            <w:tcW w:w="1701" w:type="dxa"/>
            <w:shd w:val="clear" w:color="auto" w:fill="D9E2F3" w:themeFill="accent5" w:themeFillTint="33"/>
            <w:hideMark/>
          </w:tcPr>
          <w:p w14:paraId="730FBE74"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Radial Position error</w:t>
            </w:r>
          </w:p>
        </w:tc>
        <w:tc>
          <w:tcPr>
            <w:tcW w:w="1701" w:type="dxa"/>
            <w:shd w:val="clear" w:color="auto" w:fill="D9E2F3" w:themeFill="accent5" w:themeFillTint="33"/>
            <w:hideMark/>
          </w:tcPr>
          <w:p w14:paraId="3E0A6F9D"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Doppler error</w:t>
            </w:r>
          </w:p>
        </w:tc>
        <w:tc>
          <w:tcPr>
            <w:tcW w:w="1701" w:type="dxa"/>
            <w:shd w:val="clear" w:color="auto" w:fill="D9E2F3" w:themeFill="accent5" w:themeFillTint="33"/>
            <w:hideMark/>
          </w:tcPr>
          <w:p w14:paraId="31689D19" w14:textId="77777777" w:rsidR="000177A7" w:rsidRPr="00772D96" w:rsidRDefault="000177A7">
            <w:pPr>
              <w:spacing w:line="254" w:lineRule="auto"/>
              <w:jc w:val="center"/>
              <w:rPr>
                <w:b/>
                <w:sz w:val="22"/>
                <w:szCs w:val="18"/>
                <w:lang w:val="en-US" w:eastAsia="ko-KR"/>
              </w:rPr>
            </w:pPr>
            <w:r w:rsidRPr="00772D96">
              <w:rPr>
                <w:b/>
                <w:sz w:val="22"/>
                <w:szCs w:val="18"/>
                <w:lang w:val="en-US" w:eastAsia="ko-KR"/>
              </w:rPr>
              <w:t>Delay error</w:t>
            </w:r>
          </w:p>
        </w:tc>
      </w:tr>
      <w:tr w:rsidR="000177A7" w14:paraId="52B2200C" w14:textId="77777777" w:rsidTr="000177A7">
        <w:tc>
          <w:tcPr>
            <w:tcW w:w="1701" w:type="dxa"/>
            <w:hideMark/>
          </w:tcPr>
          <w:p w14:paraId="0E5868FE" w14:textId="77777777" w:rsidR="000177A7" w:rsidRPr="00772D96" w:rsidRDefault="000177A7">
            <w:pPr>
              <w:spacing w:line="254" w:lineRule="auto"/>
              <w:jc w:val="center"/>
              <w:rPr>
                <w:sz w:val="20"/>
                <w:szCs w:val="16"/>
                <w:lang w:val="en-US" w:eastAsia="ko-KR"/>
              </w:rPr>
            </w:pPr>
            <w:r w:rsidRPr="00772D96">
              <w:rPr>
                <w:sz w:val="20"/>
                <w:szCs w:val="16"/>
                <w:lang w:val="en-US" w:eastAsia="ko-KR"/>
              </w:rPr>
              <w:lastRenderedPageBreak/>
              <w:t>2 s</w:t>
            </w:r>
          </w:p>
        </w:tc>
        <w:tc>
          <w:tcPr>
            <w:tcW w:w="1701" w:type="dxa"/>
            <w:hideMark/>
          </w:tcPr>
          <w:p w14:paraId="70C0815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0.02 m/s</w:t>
            </w:r>
          </w:p>
        </w:tc>
        <w:tc>
          <w:tcPr>
            <w:tcW w:w="1701" w:type="dxa"/>
            <w:hideMark/>
          </w:tcPr>
          <w:p w14:paraId="242E886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m</w:t>
            </w:r>
          </w:p>
        </w:tc>
        <w:tc>
          <w:tcPr>
            <w:tcW w:w="1701" w:type="dxa"/>
            <w:hideMark/>
          </w:tcPr>
          <w:p w14:paraId="283387E6"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0.14 Hz</w:t>
            </w:r>
          </w:p>
        </w:tc>
        <w:tc>
          <w:tcPr>
            <w:tcW w:w="1701" w:type="dxa"/>
            <w:hideMark/>
          </w:tcPr>
          <w:p w14:paraId="5BF14A09" w14:textId="77777777" w:rsidR="000177A7" w:rsidRPr="00772D96" w:rsidRDefault="000177A7">
            <w:pPr>
              <w:spacing w:line="254" w:lineRule="auto"/>
              <w:jc w:val="center"/>
              <w:rPr>
                <w:sz w:val="20"/>
                <w:szCs w:val="16"/>
                <w:lang w:val="en-US" w:eastAsia="ko-KR"/>
              </w:rPr>
            </w:pPr>
            <w:r w:rsidRPr="00772D96">
              <w:rPr>
                <w:sz w:val="20"/>
                <w:szCs w:val="16"/>
                <w:lang w:val="en-US" w:eastAsia="ko-KR"/>
              </w:rPr>
              <w:t>0 us</w:t>
            </w:r>
          </w:p>
        </w:tc>
      </w:tr>
      <w:tr w:rsidR="000177A7" w14:paraId="464C4250" w14:textId="77777777" w:rsidTr="000177A7">
        <w:tc>
          <w:tcPr>
            <w:tcW w:w="1701" w:type="dxa"/>
            <w:hideMark/>
          </w:tcPr>
          <w:p w14:paraId="168451F7" w14:textId="77777777" w:rsidR="000177A7" w:rsidRPr="00772D96" w:rsidRDefault="000177A7">
            <w:pPr>
              <w:spacing w:line="254" w:lineRule="auto"/>
              <w:jc w:val="center"/>
              <w:rPr>
                <w:sz w:val="20"/>
                <w:szCs w:val="16"/>
                <w:lang w:val="en-US" w:eastAsia="ko-KR"/>
              </w:rPr>
            </w:pPr>
            <w:r w:rsidRPr="00772D96">
              <w:rPr>
                <w:sz w:val="20"/>
                <w:szCs w:val="16"/>
                <w:lang w:val="en-US" w:eastAsia="ko-KR"/>
              </w:rPr>
              <w:t>5 s</w:t>
            </w:r>
          </w:p>
        </w:tc>
        <w:tc>
          <w:tcPr>
            <w:tcW w:w="1701" w:type="dxa"/>
            <w:hideMark/>
          </w:tcPr>
          <w:p w14:paraId="6D492FE5"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0.09 m/s</w:t>
            </w:r>
          </w:p>
        </w:tc>
        <w:tc>
          <w:tcPr>
            <w:tcW w:w="1701" w:type="dxa"/>
            <w:hideMark/>
          </w:tcPr>
          <w:p w14:paraId="2BBF42C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0.17 m</w:t>
            </w:r>
          </w:p>
        </w:tc>
        <w:tc>
          <w:tcPr>
            <w:tcW w:w="1701" w:type="dxa"/>
            <w:hideMark/>
          </w:tcPr>
          <w:p w14:paraId="6370A294" w14:textId="77777777" w:rsidR="000177A7" w:rsidRPr="00772D96" w:rsidRDefault="000177A7">
            <w:pPr>
              <w:spacing w:line="254" w:lineRule="auto"/>
              <w:jc w:val="center"/>
              <w:rPr>
                <w:sz w:val="20"/>
                <w:szCs w:val="16"/>
                <w:lang w:val="en-US" w:eastAsia="ko-KR"/>
              </w:rPr>
            </w:pPr>
            <w:r w:rsidRPr="00772D96">
              <w:rPr>
                <w:sz w:val="20"/>
                <w:szCs w:val="16"/>
                <w:lang w:val="en-US" w:eastAsia="ko-KR"/>
              </w:rPr>
              <w:t>0.55 Hz</w:t>
            </w:r>
          </w:p>
        </w:tc>
        <w:tc>
          <w:tcPr>
            <w:tcW w:w="1701" w:type="dxa"/>
            <w:hideMark/>
          </w:tcPr>
          <w:p w14:paraId="7319F80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0.0006 us</w:t>
            </w:r>
          </w:p>
        </w:tc>
      </w:tr>
      <w:tr w:rsidR="000177A7" w14:paraId="5BE3BF09" w14:textId="77777777" w:rsidTr="000177A7">
        <w:tc>
          <w:tcPr>
            <w:tcW w:w="1701" w:type="dxa"/>
            <w:hideMark/>
          </w:tcPr>
          <w:p w14:paraId="7698CBF4"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10 s</w:t>
            </w:r>
          </w:p>
        </w:tc>
        <w:tc>
          <w:tcPr>
            <w:tcW w:w="1701" w:type="dxa"/>
            <w:hideMark/>
          </w:tcPr>
          <w:p w14:paraId="5ED54820"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0.18 m/s</w:t>
            </w:r>
          </w:p>
        </w:tc>
        <w:tc>
          <w:tcPr>
            <w:tcW w:w="1701" w:type="dxa"/>
            <w:hideMark/>
          </w:tcPr>
          <w:p w14:paraId="373CD076"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0.82 m</w:t>
            </w:r>
          </w:p>
        </w:tc>
        <w:tc>
          <w:tcPr>
            <w:tcW w:w="1701" w:type="dxa"/>
            <w:hideMark/>
          </w:tcPr>
          <w:p w14:paraId="33161ABB"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1.23 Hz</w:t>
            </w:r>
          </w:p>
        </w:tc>
        <w:tc>
          <w:tcPr>
            <w:tcW w:w="1701" w:type="dxa"/>
            <w:hideMark/>
          </w:tcPr>
          <w:p w14:paraId="720C45EE" w14:textId="77777777" w:rsidR="000177A7" w:rsidRPr="00772D96" w:rsidRDefault="000177A7">
            <w:pPr>
              <w:spacing w:line="254" w:lineRule="auto"/>
              <w:jc w:val="center"/>
              <w:rPr>
                <w:color w:val="0070C0"/>
                <w:sz w:val="20"/>
                <w:szCs w:val="16"/>
                <w:lang w:val="en-US" w:eastAsia="ko-KR"/>
              </w:rPr>
            </w:pPr>
            <w:r w:rsidRPr="00772D96">
              <w:rPr>
                <w:color w:val="0070C0"/>
                <w:sz w:val="20"/>
                <w:szCs w:val="16"/>
                <w:lang w:val="en-US" w:eastAsia="ko-KR"/>
              </w:rPr>
              <w:t>0.003 us</w:t>
            </w:r>
          </w:p>
        </w:tc>
      </w:tr>
      <w:tr w:rsidR="000177A7" w14:paraId="478242CC" w14:textId="77777777" w:rsidTr="000177A7">
        <w:tc>
          <w:tcPr>
            <w:tcW w:w="1701" w:type="dxa"/>
            <w:hideMark/>
          </w:tcPr>
          <w:p w14:paraId="4B24949C" w14:textId="77777777" w:rsidR="000177A7" w:rsidRPr="00772D96" w:rsidRDefault="000177A7">
            <w:pPr>
              <w:spacing w:line="254" w:lineRule="auto"/>
              <w:jc w:val="center"/>
              <w:rPr>
                <w:sz w:val="20"/>
                <w:szCs w:val="16"/>
                <w:lang w:val="en-US" w:eastAsia="ko-KR"/>
              </w:rPr>
            </w:pPr>
            <w:r w:rsidRPr="00772D96">
              <w:rPr>
                <w:sz w:val="20"/>
                <w:szCs w:val="16"/>
                <w:lang w:val="en-US" w:eastAsia="ko-KR"/>
              </w:rPr>
              <w:t>20 s</w:t>
            </w:r>
          </w:p>
        </w:tc>
        <w:tc>
          <w:tcPr>
            <w:tcW w:w="1701" w:type="dxa"/>
            <w:hideMark/>
          </w:tcPr>
          <w:p w14:paraId="5566046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0.4 m/s</w:t>
            </w:r>
          </w:p>
        </w:tc>
        <w:tc>
          <w:tcPr>
            <w:tcW w:w="1701" w:type="dxa"/>
            <w:hideMark/>
          </w:tcPr>
          <w:p w14:paraId="45C4CF0B" w14:textId="77777777" w:rsidR="000177A7" w:rsidRPr="00772D96" w:rsidRDefault="000177A7">
            <w:pPr>
              <w:spacing w:line="254" w:lineRule="auto"/>
              <w:jc w:val="center"/>
              <w:rPr>
                <w:sz w:val="20"/>
                <w:szCs w:val="16"/>
                <w:lang w:val="en-US" w:eastAsia="ko-KR"/>
              </w:rPr>
            </w:pPr>
            <w:r w:rsidRPr="00772D96">
              <w:rPr>
                <w:sz w:val="20"/>
                <w:szCs w:val="16"/>
                <w:lang w:val="en-US" w:eastAsia="ko-KR"/>
              </w:rPr>
              <w:t>3.7 m</w:t>
            </w:r>
          </w:p>
        </w:tc>
        <w:tc>
          <w:tcPr>
            <w:tcW w:w="1701" w:type="dxa"/>
            <w:hideMark/>
          </w:tcPr>
          <w:p w14:paraId="2A47C618" w14:textId="77777777" w:rsidR="000177A7" w:rsidRPr="00772D96" w:rsidRDefault="000177A7">
            <w:pPr>
              <w:spacing w:line="254" w:lineRule="auto"/>
              <w:jc w:val="center"/>
              <w:rPr>
                <w:sz w:val="20"/>
                <w:szCs w:val="16"/>
                <w:lang w:val="en-US" w:eastAsia="ko-KR"/>
              </w:rPr>
            </w:pPr>
            <w:r w:rsidRPr="00772D96">
              <w:rPr>
                <w:sz w:val="20"/>
                <w:szCs w:val="16"/>
                <w:lang w:val="en-US" w:eastAsia="ko-KR"/>
              </w:rPr>
              <w:t>2.6 Hz</w:t>
            </w:r>
          </w:p>
        </w:tc>
        <w:tc>
          <w:tcPr>
            <w:tcW w:w="1701" w:type="dxa"/>
            <w:hideMark/>
          </w:tcPr>
          <w:p w14:paraId="1E874C2E"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0.01 us</w:t>
            </w:r>
          </w:p>
        </w:tc>
      </w:tr>
      <w:tr w:rsidR="000177A7" w14:paraId="7DF5E8F0" w14:textId="77777777" w:rsidTr="000177A7">
        <w:trPr>
          <w:trHeight w:val="177"/>
        </w:trPr>
        <w:tc>
          <w:tcPr>
            <w:tcW w:w="1701" w:type="dxa"/>
            <w:hideMark/>
          </w:tcPr>
          <w:p w14:paraId="6B496DE3" w14:textId="77777777" w:rsidR="000177A7" w:rsidRPr="00772D96" w:rsidRDefault="000177A7">
            <w:pPr>
              <w:spacing w:line="254" w:lineRule="auto"/>
              <w:jc w:val="center"/>
              <w:rPr>
                <w:sz w:val="20"/>
                <w:szCs w:val="16"/>
                <w:lang w:val="en-US" w:eastAsia="ko-KR"/>
              </w:rPr>
            </w:pPr>
            <w:r w:rsidRPr="00772D96">
              <w:rPr>
                <w:sz w:val="20"/>
                <w:szCs w:val="16"/>
                <w:lang w:val="en-US" w:eastAsia="ko-KR"/>
              </w:rPr>
              <w:t>30 s</w:t>
            </w:r>
          </w:p>
        </w:tc>
        <w:tc>
          <w:tcPr>
            <w:tcW w:w="1701" w:type="dxa"/>
            <w:hideMark/>
          </w:tcPr>
          <w:p w14:paraId="7B099F3D" w14:textId="77777777" w:rsidR="000177A7" w:rsidRPr="00772D96" w:rsidRDefault="000177A7">
            <w:pPr>
              <w:spacing w:line="254" w:lineRule="auto"/>
              <w:jc w:val="center"/>
              <w:rPr>
                <w:sz w:val="20"/>
                <w:szCs w:val="16"/>
                <w:lang w:val="en-US" w:eastAsia="ko-KR"/>
              </w:rPr>
            </w:pPr>
            <w:r w:rsidRPr="00772D96">
              <w:rPr>
                <w:sz w:val="20"/>
                <w:szCs w:val="16"/>
                <w:lang w:val="en-US" w:eastAsia="ko-KR"/>
              </w:rPr>
              <w:t>0.6 m/s</w:t>
            </w:r>
          </w:p>
        </w:tc>
        <w:tc>
          <w:tcPr>
            <w:tcW w:w="1701" w:type="dxa"/>
            <w:hideMark/>
          </w:tcPr>
          <w:p w14:paraId="3B2ED814" w14:textId="77777777" w:rsidR="000177A7" w:rsidRPr="00772D96" w:rsidRDefault="000177A7">
            <w:pPr>
              <w:spacing w:line="254" w:lineRule="auto"/>
              <w:jc w:val="center"/>
              <w:rPr>
                <w:sz w:val="20"/>
                <w:szCs w:val="16"/>
                <w:lang w:val="en-US" w:eastAsia="ko-KR"/>
              </w:rPr>
            </w:pPr>
            <w:r w:rsidRPr="00772D96">
              <w:rPr>
                <w:sz w:val="20"/>
                <w:szCs w:val="16"/>
                <w:lang w:val="en-US" w:eastAsia="ko-KR"/>
              </w:rPr>
              <w:t>8.6 m</w:t>
            </w:r>
          </w:p>
        </w:tc>
        <w:tc>
          <w:tcPr>
            <w:tcW w:w="1701" w:type="dxa"/>
            <w:hideMark/>
          </w:tcPr>
          <w:p w14:paraId="0F2446EB" w14:textId="77777777" w:rsidR="000177A7" w:rsidRPr="00772D96" w:rsidRDefault="000177A7">
            <w:pPr>
              <w:spacing w:line="254" w:lineRule="auto"/>
              <w:jc w:val="center"/>
              <w:rPr>
                <w:sz w:val="20"/>
                <w:szCs w:val="16"/>
                <w:lang w:val="en-US" w:eastAsia="ko-KR"/>
              </w:rPr>
            </w:pPr>
            <w:r w:rsidRPr="00772D96">
              <w:rPr>
                <w:sz w:val="20"/>
                <w:szCs w:val="16"/>
                <w:lang w:val="en-US" w:eastAsia="ko-KR"/>
              </w:rPr>
              <w:t>4.1 Hz</w:t>
            </w:r>
          </w:p>
        </w:tc>
        <w:tc>
          <w:tcPr>
            <w:tcW w:w="1701" w:type="dxa"/>
            <w:hideMark/>
          </w:tcPr>
          <w:p w14:paraId="7DC15C11" w14:textId="77777777" w:rsidR="000177A7" w:rsidRPr="00772D96" w:rsidRDefault="000177A7">
            <w:pPr>
              <w:spacing w:line="254" w:lineRule="auto"/>
              <w:jc w:val="center"/>
              <w:rPr>
                <w:sz w:val="20"/>
                <w:szCs w:val="16"/>
                <w:lang w:val="en-US" w:eastAsia="ko-KR"/>
              </w:rPr>
            </w:pPr>
            <w:r w:rsidRPr="00772D96">
              <w:rPr>
                <w:sz w:val="20"/>
                <w:szCs w:val="16"/>
                <w:lang w:val="en-US" w:eastAsia="ko-KR"/>
              </w:rPr>
              <w:t>0.03 us</w:t>
            </w:r>
          </w:p>
        </w:tc>
      </w:tr>
      <w:tr w:rsidR="000177A7" w14:paraId="6D609FA3" w14:textId="77777777" w:rsidTr="000177A7">
        <w:trPr>
          <w:trHeight w:val="177"/>
        </w:trPr>
        <w:tc>
          <w:tcPr>
            <w:tcW w:w="1701" w:type="dxa"/>
            <w:hideMark/>
          </w:tcPr>
          <w:p w14:paraId="5DF64DA0" w14:textId="77777777" w:rsidR="000177A7" w:rsidRPr="00772D96" w:rsidRDefault="000177A7">
            <w:pPr>
              <w:spacing w:line="254" w:lineRule="auto"/>
              <w:jc w:val="center"/>
              <w:rPr>
                <w:sz w:val="20"/>
                <w:szCs w:val="16"/>
                <w:lang w:val="en-US" w:eastAsia="ko-KR"/>
              </w:rPr>
            </w:pPr>
            <w:r w:rsidRPr="00772D96">
              <w:rPr>
                <w:sz w:val="20"/>
                <w:szCs w:val="16"/>
                <w:lang w:val="en-US" w:eastAsia="ko-KR"/>
              </w:rPr>
              <w:t>60 s</w:t>
            </w:r>
          </w:p>
        </w:tc>
        <w:tc>
          <w:tcPr>
            <w:tcW w:w="1701" w:type="dxa"/>
            <w:hideMark/>
          </w:tcPr>
          <w:p w14:paraId="4D0CD881" w14:textId="77777777" w:rsidR="000177A7" w:rsidRPr="00772D96" w:rsidRDefault="000177A7">
            <w:pPr>
              <w:spacing w:line="254" w:lineRule="auto"/>
              <w:jc w:val="center"/>
              <w:rPr>
                <w:sz w:val="20"/>
                <w:szCs w:val="16"/>
                <w:lang w:val="en-US" w:eastAsia="ko-KR"/>
              </w:rPr>
            </w:pPr>
            <w:r w:rsidRPr="00772D96">
              <w:rPr>
                <w:sz w:val="20"/>
                <w:szCs w:val="16"/>
                <w:lang w:val="en-US" w:eastAsia="ko-KR"/>
              </w:rPr>
              <w:t>1.3 m/s</w:t>
            </w:r>
          </w:p>
        </w:tc>
        <w:tc>
          <w:tcPr>
            <w:tcW w:w="1701" w:type="dxa"/>
            <w:hideMark/>
          </w:tcPr>
          <w:p w14:paraId="00DA9D7E" w14:textId="77777777" w:rsidR="000177A7" w:rsidRPr="00772D96" w:rsidRDefault="000177A7">
            <w:pPr>
              <w:spacing w:line="254" w:lineRule="auto"/>
              <w:jc w:val="center"/>
              <w:rPr>
                <w:sz w:val="20"/>
                <w:szCs w:val="16"/>
                <w:lang w:val="en-US" w:eastAsia="ko-KR"/>
              </w:rPr>
            </w:pPr>
            <w:r w:rsidRPr="00772D96">
              <w:rPr>
                <w:sz w:val="20"/>
                <w:szCs w:val="16"/>
                <w:lang w:val="en-US" w:eastAsia="ko-KR"/>
              </w:rPr>
              <w:t>36.9 m</w:t>
            </w:r>
          </w:p>
        </w:tc>
        <w:tc>
          <w:tcPr>
            <w:tcW w:w="1701" w:type="dxa"/>
            <w:hideMark/>
          </w:tcPr>
          <w:p w14:paraId="5DD888F8" w14:textId="77777777" w:rsidR="000177A7" w:rsidRPr="00772D96" w:rsidRDefault="000177A7">
            <w:pPr>
              <w:spacing w:line="254" w:lineRule="auto"/>
              <w:jc w:val="center"/>
              <w:rPr>
                <w:sz w:val="20"/>
                <w:szCs w:val="16"/>
                <w:lang w:val="en-US" w:eastAsia="ko-KR"/>
              </w:rPr>
            </w:pPr>
            <w:r w:rsidRPr="00772D96">
              <w:rPr>
                <w:sz w:val="20"/>
                <w:szCs w:val="16"/>
                <w:lang w:val="en-US" w:eastAsia="ko-KR"/>
              </w:rPr>
              <w:t>8.9 Hz</w:t>
            </w:r>
          </w:p>
        </w:tc>
        <w:tc>
          <w:tcPr>
            <w:tcW w:w="1701" w:type="dxa"/>
            <w:hideMark/>
          </w:tcPr>
          <w:p w14:paraId="570B73A7" w14:textId="77777777" w:rsidR="000177A7" w:rsidRPr="00772D96" w:rsidRDefault="000177A7">
            <w:pPr>
              <w:spacing w:line="254" w:lineRule="auto"/>
              <w:jc w:val="center"/>
              <w:rPr>
                <w:sz w:val="20"/>
                <w:szCs w:val="16"/>
                <w:lang w:val="en-US" w:eastAsia="ko-KR"/>
              </w:rPr>
            </w:pPr>
            <w:r w:rsidRPr="00772D96">
              <w:rPr>
                <w:sz w:val="20"/>
                <w:szCs w:val="16"/>
                <w:lang w:val="en-US" w:eastAsia="ko-KR"/>
              </w:rPr>
              <w:t xml:space="preserve">0.12 </w:t>
            </w:r>
          </w:p>
        </w:tc>
      </w:tr>
    </w:tbl>
    <w:p w14:paraId="6F05E6F2" w14:textId="05BB839B"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Table 1: A</w:t>
      </w:r>
      <w:r w:rsidRPr="000177A7">
        <w:rPr>
          <w:rFonts w:eastAsiaTheme="minorEastAsia"/>
          <w:sz w:val="22"/>
          <w:szCs w:val="22"/>
          <w:lang w:eastAsia="zh-CN"/>
        </w:rPr>
        <w:t xml:space="preserve">ccuracy of </w:t>
      </w:r>
      <w:r>
        <w:rPr>
          <w:rFonts w:eastAsiaTheme="minorEastAsia"/>
          <w:sz w:val="22"/>
          <w:szCs w:val="22"/>
          <w:lang w:eastAsia="zh-CN"/>
        </w:rPr>
        <w:t>UE calculation of satellite position and velocity.</w:t>
      </w:r>
    </w:p>
    <w:p w14:paraId="6A80462A" w14:textId="77777777" w:rsidR="00E03244" w:rsidRDefault="00E03244" w:rsidP="00386CAC">
      <w:pPr>
        <w:spacing w:after="120"/>
        <w:jc w:val="both"/>
        <w:rPr>
          <w:rFonts w:eastAsiaTheme="minorEastAsia"/>
          <w:sz w:val="22"/>
          <w:szCs w:val="22"/>
          <w:lang w:eastAsia="zh-CN"/>
        </w:rPr>
      </w:pPr>
    </w:p>
    <w:p w14:paraId="233748BB" w14:textId="4CCA2198" w:rsidR="00746761" w:rsidRP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Proposal 1</w:t>
      </w:r>
      <w:r w:rsidRPr="00746761">
        <w:rPr>
          <w:rFonts w:eastAsiaTheme="minorEastAsia"/>
          <w:i/>
          <w:iCs/>
          <w:sz w:val="22"/>
          <w:szCs w:val="22"/>
          <w:lang w:eastAsia="zh-CN"/>
        </w:rPr>
        <w:t xml:space="preserve">: Support </w:t>
      </w:r>
      <w:r w:rsidR="00E224B6">
        <w:rPr>
          <w:rFonts w:eastAsiaTheme="minorEastAsia"/>
          <w:i/>
          <w:iCs/>
          <w:sz w:val="22"/>
          <w:szCs w:val="22"/>
          <w:lang w:eastAsia="zh-CN"/>
        </w:rPr>
        <w:t xml:space="preserve">network-based UE location verification </w:t>
      </w:r>
      <w:r w:rsidRPr="00746761">
        <w:rPr>
          <w:rFonts w:eastAsiaTheme="minorEastAsia"/>
          <w:i/>
          <w:iCs/>
          <w:sz w:val="22"/>
          <w:szCs w:val="22"/>
          <w:lang w:eastAsia="zh-CN"/>
        </w:rPr>
        <w:t xml:space="preserve">with multiple-RTT with prediction </w:t>
      </w:r>
      <w:r w:rsidR="00E224B6">
        <w:rPr>
          <w:rFonts w:eastAsiaTheme="minorEastAsia"/>
          <w:i/>
          <w:iCs/>
          <w:sz w:val="22"/>
          <w:szCs w:val="22"/>
          <w:lang w:eastAsia="zh-CN"/>
        </w:rPr>
        <w:t xml:space="preserve">solution </w:t>
      </w:r>
      <w:r w:rsidRPr="00746761">
        <w:rPr>
          <w:rFonts w:eastAsiaTheme="minorEastAsia"/>
          <w:i/>
          <w:iCs/>
          <w:sz w:val="22"/>
          <w:szCs w:val="22"/>
          <w:lang w:eastAsia="zh-CN"/>
        </w:rPr>
        <w:t>based on UE-specific TA report</w:t>
      </w:r>
      <w:r w:rsidR="00E224B6">
        <w:rPr>
          <w:rFonts w:eastAsiaTheme="minorEastAsia"/>
          <w:i/>
          <w:iCs/>
          <w:sz w:val="22"/>
          <w:szCs w:val="22"/>
          <w:lang w:eastAsia="zh-CN"/>
        </w:rPr>
        <w:t>.</w:t>
      </w:r>
      <w:r w:rsidRPr="00746761">
        <w:rPr>
          <w:rFonts w:eastAsiaTheme="minorEastAsia"/>
          <w:i/>
          <w:iCs/>
          <w:sz w:val="22"/>
          <w:szCs w:val="22"/>
          <w:lang w:eastAsia="zh-CN"/>
        </w:rPr>
        <w:t xml:space="preserve"> </w:t>
      </w:r>
    </w:p>
    <w:p w14:paraId="537D69A6" w14:textId="01778FAD" w:rsidR="00746761" w:rsidRP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Proposal 2</w:t>
      </w:r>
      <w:r w:rsidRPr="00746761">
        <w:rPr>
          <w:rFonts w:eastAsiaTheme="minorEastAsia"/>
          <w:i/>
          <w:iCs/>
          <w:sz w:val="22"/>
          <w:szCs w:val="22"/>
          <w:lang w:eastAsia="zh-CN"/>
        </w:rPr>
        <w:t>: RAN1 study finer than 1 ms granularity for UE-specific TA report via MAC CE</w:t>
      </w:r>
      <w:r w:rsidR="00E224B6">
        <w:rPr>
          <w:rFonts w:eastAsiaTheme="minorEastAsia"/>
          <w:i/>
          <w:iCs/>
          <w:sz w:val="22"/>
          <w:szCs w:val="22"/>
          <w:lang w:eastAsia="zh-CN"/>
        </w:rPr>
        <w:t>.</w:t>
      </w:r>
    </w:p>
    <w:p w14:paraId="17CD9C6B" w14:textId="4540F01C" w:rsidR="006C6EFA" w:rsidRPr="00746761" w:rsidRDefault="00746761" w:rsidP="00746761">
      <w:pPr>
        <w:spacing w:after="120"/>
        <w:jc w:val="both"/>
        <w:rPr>
          <w:rFonts w:eastAsiaTheme="minorEastAsia"/>
          <w:i/>
          <w:iCs/>
          <w:sz w:val="22"/>
          <w:szCs w:val="22"/>
          <w:lang w:eastAsia="zh-CN"/>
        </w:rPr>
      </w:pPr>
      <w:r w:rsidRPr="00746761">
        <w:rPr>
          <w:rFonts w:eastAsiaTheme="minorEastAsia"/>
          <w:b/>
          <w:bCs/>
          <w:i/>
          <w:iCs/>
          <w:sz w:val="22"/>
          <w:szCs w:val="22"/>
          <w:lang w:eastAsia="zh-CN"/>
        </w:rPr>
        <w:t>Proposal 3</w:t>
      </w:r>
      <w:r w:rsidRPr="00746761">
        <w:rPr>
          <w:rFonts w:eastAsiaTheme="minorEastAsia"/>
          <w:i/>
          <w:iCs/>
          <w:sz w:val="22"/>
          <w:szCs w:val="22"/>
          <w:lang w:eastAsia="zh-CN"/>
        </w:rPr>
        <w:t>: RAN1 study configuration of time interval between each UE-specific TA report to allow sufficient accuracy of the verification of the UE position in single satellite scenario.</w:t>
      </w:r>
      <w:r w:rsidR="00523AB1" w:rsidRPr="00746761">
        <w:rPr>
          <w:rFonts w:eastAsiaTheme="minorEastAsia"/>
          <w:i/>
          <w:iCs/>
          <w:sz w:val="22"/>
          <w:szCs w:val="22"/>
          <w:lang w:eastAsia="zh-CN"/>
        </w:rPr>
        <w:t xml:space="preserve">  </w:t>
      </w:r>
      <w:r w:rsidR="000A08FB" w:rsidRPr="00746761">
        <w:rPr>
          <w:rFonts w:eastAsiaTheme="minorEastAsia"/>
          <w:i/>
          <w:iCs/>
          <w:sz w:val="22"/>
          <w:szCs w:val="22"/>
          <w:lang w:eastAsia="zh-CN"/>
        </w:rPr>
        <w:t xml:space="preserve"> </w:t>
      </w:r>
      <w:r w:rsidR="008C1825" w:rsidRPr="00746761">
        <w:rPr>
          <w:rFonts w:eastAsiaTheme="minorEastAsia"/>
          <w:i/>
          <w:iCs/>
          <w:sz w:val="22"/>
          <w:szCs w:val="22"/>
          <w:lang w:eastAsia="zh-CN"/>
        </w:rPr>
        <w:t xml:space="preserve">  </w:t>
      </w:r>
    </w:p>
    <w:p w14:paraId="4FFD5243" w14:textId="59BA4BBC" w:rsidR="00381886" w:rsidRDefault="00381886" w:rsidP="00A20438">
      <w:pPr>
        <w:spacing w:after="120"/>
        <w:jc w:val="both"/>
        <w:rPr>
          <w:rFonts w:eastAsiaTheme="minorEastAsia"/>
          <w:sz w:val="22"/>
          <w:szCs w:val="22"/>
          <w:lang w:eastAsia="zh-CN"/>
        </w:rPr>
      </w:pPr>
    </w:p>
    <w:p w14:paraId="5AF85671" w14:textId="367A06D1" w:rsidR="00381886" w:rsidRDefault="00381886" w:rsidP="00381886">
      <w:pPr>
        <w:pStyle w:val="Heading1"/>
        <w:jc w:val="both"/>
        <w:rPr>
          <w:rFonts w:ascii="Times New Roman" w:hAnsi="Times New Roman"/>
          <w:b/>
          <w:sz w:val="22"/>
          <w:szCs w:val="22"/>
        </w:rPr>
      </w:pPr>
      <w:r>
        <w:rPr>
          <w:rFonts w:ascii="Times New Roman" w:hAnsi="Times New Roman"/>
          <w:b/>
          <w:sz w:val="22"/>
          <w:szCs w:val="22"/>
        </w:rPr>
        <w:t>3. Comparison of network-based UE location verification methods</w:t>
      </w:r>
    </w:p>
    <w:p w14:paraId="026462E9" w14:textId="2E7941C4" w:rsidR="00381886" w:rsidRDefault="00381886" w:rsidP="00381886"/>
    <w:p w14:paraId="7CDCCCAC" w14:textId="5ABD0D82" w:rsidR="001910CE" w:rsidRPr="00E03244" w:rsidRDefault="001910CE" w:rsidP="00381886">
      <w:pPr>
        <w:rPr>
          <w:sz w:val="22"/>
          <w:szCs w:val="22"/>
        </w:rPr>
      </w:pPr>
      <w:r w:rsidRPr="00E03244">
        <w:rPr>
          <w:sz w:val="22"/>
          <w:szCs w:val="22"/>
          <w:u w:val="single"/>
        </w:rPr>
        <w:t>Applicability to single satellite</w:t>
      </w:r>
      <w:r w:rsidRPr="00E03244">
        <w:rPr>
          <w:sz w:val="22"/>
          <w:szCs w:val="22"/>
        </w:rPr>
        <w:t>:</w:t>
      </w:r>
    </w:p>
    <w:p w14:paraId="750F2423" w14:textId="77777777" w:rsidR="001910CE" w:rsidRPr="00E03244" w:rsidRDefault="001910CE" w:rsidP="00381886">
      <w:pPr>
        <w:rPr>
          <w:rFonts w:eastAsiaTheme="minorEastAsia"/>
          <w:sz w:val="22"/>
          <w:szCs w:val="22"/>
          <w:lang w:eastAsia="zh-CN"/>
        </w:rPr>
      </w:pPr>
    </w:p>
    <w:p w14:paraId="08418D3B" w14:textId="77777777" w:rsidR="001910CE" w:rsidRPr="00746761" w:rsidRDefault="001910CE" w:rsidP="00746761">
      <w:pPr>
        <w:pStyle w:val="ListParagraph"/>
        <w:numPr>
          <w:ilvl w:val="0"/>
          <w:numId w:val="13"/>
        </w:numPr>
        <w:ind w:leftChars="0"/>
        <w:rPr>
          <w:rFonts w:eastAsiaTheme="minorEastAsia"/>
          <w:sz w:val="22"/>
          <w:szCs w:val="22"/>
          <w:lang w:eastAsia="zh-CN"/>
        </w:rPr>
      </w:pPr>
      <w:r w:rsidRPr="00746761">
        <w:rPr>
          <w:rFonts w:eastAsiaTheme="minorEastAsia"/>
          <w:sz w:val="22"/>
          <w:szCs w:val="22"/>
          <w:u w:val="single"/>
          <w:lang w:eastAsia="zh-CN"/>
        </w:rPr>
        <w:t>Multiple RTT with prediction</w:t>
      </w:r>
      <w:r w:rsidRPr="00746761">
        <w:rPr>
          <w:rFonts w:eastAsiaTheme="minorEastAsia"/>
          <w:sz w:val="22"/>
          <w:szCs w:val="22"/>
          <w:lang w:eastAsia="zh-CN"/>
        </w:rPr>
        <w:t xml:space="preserve">: this method can be used for single satellite at least for LEO and MEO and scaled up to multiple satellite. </w:t>
      </w:r>
    </w:p>
    <w:p w14:paraId="36B3C2F7" w14:textId="77777777" w:rsidR="001910CE" w:rsidRPr="00E03244" w:rsidRDefault="001910CE" w:rsidP="00381886">
      <w:pPr>
        <w:rPr>
          <w:rFonts w:eastAsiaTheme="minorEastAsia"/>
          <w:sz w:val="22"/>
          <w:szCs w:val="22"/>
          <w:lang w:eastAsia="zh-CN"/>
        </w:rPr>
      </w:pPr>
    </w:p>
    <w:p w14:paraId="4A5F87F3" w14:textId="05384E11" w:rsidR="001910CE" w:rsidRPr="00746761" w:rsidRDefault="001910CE" w:rsidP="00746761">
      <w:pPr>
        <w:pStyle w:val="ListParagraph"/>
        <w:numPr>
          <w:ilvl w:val="0"/>
          <w:numId w:val="13"/>
        </w:numPr>
        <w:tabs>
          <w:tab w:val="num" w:pos="360"/>
        </w:tabs>
        <w:spacing w:after="120"/>
        <w:ind w:leftChars="0"/>
        <w:jc w:val="both"/>
        <w:rPr>
          <w:sz w:val="22"/>
          <w:szCs w:val="22"/>
        </w:rPr>
      </w:pPr>
      <w:r w:rsidRPr="00746761">
        <w:rPr>
          <w:rFonts w:eastAsiaTheme="minorEastAsia"/>
          <w:sz w:val="22"/>
          <w:szCs w:val="22"/>
          <w:u w:val="single"/>
          <w:lang w:eastAsia="zh-CN"/>
        </w:rPr>
        <w:t>Multiple RTT with measurements</w:t>
      </w:r>
      <w:r w:rsidRPr="00746761">
        <w:rPr>
          <w:rFonts w:eastAsiaTheme="minorEastAsia"/>
          <w:sz w:val="22"/>
          <w:szCs w:val="22"/>
          <w:lang w:eastAsia="zh-CN"/>
        </w:rPr>
        <w:t xml:space="preserve">: this method can be used for single satellite at least for LEO and MEO and scaled up to multiple satellite. </w:t>
      </w:r>
      <w:r w:rsidR="00D4727A" w:rsidRPr="00746761">
        <w:rPr>
          <w:sz w:val="22"/>
          <w:szCs w:val="22"/>
        </w:rPr>
        <w:t xml:space="preserve">The UE needs to apply UE-specific TA for SRS transmission. gNB cannot estimate ToA from SRS transmission alone as it has no way of knowing UE-specific TA unless it is reported. If UE reports the UE-specific TA with high accuracy, it is not clear what benefit there is in UE transmitting SRS as the ToA can be determined mainly from the UE-specific TA (in other words the MAC CE TA may be close zero if the UE-specific TA report was sent just before the SRS). </w:t>
      </w:r>
    </w:p>
    <w:p w14:paraId="730E08CC" w14:textId="77777777" w:rsidR="001910CE" w:rsidRPr="00E03244" w:rsidRDefault="001910CE" w:rsidP="00381886">
      <w:pPr>
        <w:rPr>
          <w:rFonts w:eastAsiaTheme="minorEastAsia"/>
          <w:sz w:val="22"/>
          <w:szCs w:val="22"/>
          <w:lang w:eastAsia="zh-CN"/>
        </w:rPr>
      </w:pPr>
    </w:p>
    <w:p w14:paraId="21BC19E8" w14:textId="092EEDCA" w:rsidR="001910CE" w:rsidRPr="00746761" w:rsidRDefault="001910CE" w:rsidP="00746761">
      <w:pPr>
        <w:pStyle w:val="ListParagraph"/>
        <w:numPr>
          <w:ilvl w:val="0"/>
          <w:numId w:val="13"/>
        </w:numPr>
        <w:ind w:leftChars="0"/>
        <w:rPr>
          <w:sz w:val="22"/>
          <w:szCs w:val="22"/>
        </w:rPr>
      </w:pPr>
      <w:r w:rsidRPr="00746761">
        <w:rPr>
          <w:rFonts w:eastAsiaTheme="minorEastAsia"/>
          <w:sz w:val="22"/>
          <w:szCs w:val="22"/>
          <w:u w:val="single"/>
          <w:lang w:eastAsia="zh-CN"/>
        </w:rPr>
        <w:t>OTDOA</w:t>
      </w:r>
      <w:r w:rsidR="008B349F" w:rsidRPr="00746761">
        <w:rPr>
          <w:rFonts w:eastAsiaTheme="minorEastAsia"/>
          <w:sz w:val="22"/>
          <w:szCs w:val="22"/>
          <w:lang w:eastAsia="zh-CN"/>
        </w:rPr>
        <w:t xml:space="preserve">: This method can be used at least for multiple satellites for LEO and MEO. </w:t>
      </w:r>
      <w:r w:rsidR="00503751" w:rsidRPr="00746761">
        <w:rPr>
          <w:rFonts w:eastAsiaTheme="minorEastAsia"/>
          <w:sz w:val="22"/>
          <w:szCs w:val="22"/>
          <w:lang w:eastAsia="zh-CN"/>
        </w:rPr>
        <w:t>To our understanding,  legacy OTDOA positioning</w:t>
      </w:r>
      <w:r w:rsidR="008B349F" w:rsidRPr="00746761">
        <w:rPr>
          <w:rFonts w:eastAsiaTheme="minorEastAsia"/>
          <w:sz w:val="22"/>
          <w:szCs w:val="22"/>
          <w:lang w:eastAsia="zh-CN"/>
        </w:rPr>
        <w:t xml:space="preserve"> </w:t>
      </w:r>
      <w:r w:rsidR="00503751" w:rsidRPr="00746761">
        <w:rPr>
          <w:rFonts w:eastAsiaTheme="minorEastAsia"/>
          <w:sz w:val="22"/>
          <w:szCs w:val="22"/>
          <w:lang w:eastAsia="zh-CN"/>
        </w:rPr>
        <w:t>requires a Timing of Arrival (ToA) of a reference serving cell and the ToAs of several cells measured at the UE. The UE keeps synchronized to serving satellite on DL. RAN1 can further discuss applicability of method for single satellite scenario</w:t>
      </w:r>
      <w:r w:rsidR="008350FC" w:rsidRPr="00746761">
        <w:rPr>
          <w:rFonts w:eastAsiaTheme="minorEastAsia"/>
          <w:sz w:val="22"/>
          <w:szCs w:val="22"/>
          <w:lang w:eastAsia="zh-CN"/>
        </w:rPr>
        <w:t xml:space="preserve">. In particular, </w:t>
      </w:r>
      <w:r w:rsidR="00503751" w:rsidRPr="00746761">
        <w:rPr>
          <w:rFonts w:eastAsiaTheme="minorEastAsia"/>
          <w:sz w:val="22"/>
          <w:szCs w:val="22"/>
          <w:lang w:eastAsia="zh-CN"/>
        </w:rPr>
        <w:t>how the UE can determine the ToA with only serving cell</w:t>
      </w:r>
      <w:r w:rsidR="008350FC" w:rsidRPr="00746761">
        <w:rPr>
          <w:rFonts w:eastAsiaTheme="minorEastAsia"/>
          <w:sz w:val="22"/>
          <w:szCs w:val="22"/>
          <w:lang w:eastAsia="zh-CN"/>
        </w:rPr>
        <w:t xml:space="preserve"> and how triangulation with </w:t>
      </w:r>
      <w:r w:rsidR="00BB1A3A" w:rsidRPr="00746761">
        <w:rPr>
          <w:rFonts w:eastAsiaTheme="minorEastAsia"/>
          <w:sz w:val="22"/>
          <w:szCs w:val="22"/>
          <w:lang w:eastAsia="zh-CN"/>
        </w:rPr>
        <w:t xml:space="preserve">several </w:t>
      </w:r>
      <w:r w:rsidR="008350FC" w:rsidRPr="00746761">
        <w:rPr>
          <w:sz w:val="22"/>
          <w:szCs w:val="22"/>
        </w:rPr>
        <w:t xml:space="preserve">Reference Signal Time Difference (RSTD) measurements based on PRS </w:t>
      </w:r>
      <w:r w:rsidR="00BB1A3A" w:rsidRPr="00746761">
        <w:rPr>
          <w:sz w:val="22"/>
          <w:szCs w:val="22"/>
        </w:rPr>
        <w:t xml:space="preserve">at different times </w:t>
      </w:r>
      <w:r w:rsidR="008350FC" w:rsidRPr="00746761">
        <w:rPr>
          <w:rFonts w:eastAsiaTheme="minorEastAsia"/>
          <w:sz w:val="22"/>
          <w:szCs w:val="22"/>
          <w:lang w:eastAsia="zh-CN"/>
        </w:rPr>
        <w:t>can be done in core network</w:t>
      </w:r>
      <w:r w:rsidR="00503751" w:rsidRPr="00746761">
        <w:rPr>
          <w:rFonts w:eastAsiaTheme="minorEastAsia"/>
          <w:sz w:val="22"/>
          <w:szCs w:val="22"/>
          <w:lang w:eastAsia="zh-CN"/>
        </w:rPr>
        <w:t>.</w:t>
      </w:r>
    </w:p>
    <w:p w14:paraId="0C027FF3" w14:textId="77777777" w:rsidR="001910CE" w:rsidRPr="00381886" w:rsidRDefault="001910CE" w:rsidP="00381886"/>
    <w:p w14:paraId="50EF6CEE" w14:textId="77777777" w:rsidR="001910CE" w:rsidRDefault="001910CE" w:rsidP="001910CE">
      <w:pPr>
        <w:spacing w:after="120"/>
        <w:jc w:val="both"/>
        <w:rPr>
          <w:rFonts w:eastAsiaTheme="minorEastAsia"/>
          <w:sz w:val="22"/>
          <w:szCs w:val="22"/>
          <w:lang w:eastAsia="zh-CN"/>
        </w:rPr>
      </w:pPr>
      <w:r w:rsidRPr="001910CE">
        <w:rPr>
          <w:rFonts w:eastAsiaTheme="minorEastAsia"/>
          <w:sz w:val="22"/>
          <w:szCs w:val="22"/>
          <w:u w:val="single"/>
          <w:lang w:eastAsia="zh-CN"/>
        </w:rPr>
        <w:t>Reliability</w:t>
      </w:r>
      <w:r>
        <w:rPr>
          <w:rFonts w:eastAsiaTheme="minorEastAsia"/>
          <w:sz w:val="22"/>
          <w:szCs w:val="22"/>
          <w:lang w:eastAsia="zh-CN"/>
        </w:rPr>
        <w:t>:</w:t>
      </w:r>
    </w:p>
    <w:p w14:paraId="0EB4F376" w14:textId="24954459" w:rsidR="001910CE" w:rsidRDefault="001910CE" w:rsidP="001910CE">
      <w:pPr>
        <w:spacing w:after="120"/>
        <w:jc w:val="both"/>
        <w:rPr>
          <w:rFonts w:eastAsiaTheme="minorEastAsia"/>
          <w:sz w:val="22"/>
          <w:szCs w:val="22"/>
          <w:lang w:eastAsia="zh-CN"/>
        </w:rPr>
      </w:pPr>
      <w:r>
        <w:rPr>
          <w:rFonts w:eastAsiaTheme="minorEastAsia"/>
          <w:sz w:val="22"/>
          <w:szCs w:val="22"/>
          <w:lang w:eastAsia="zh-CN"/>
        </w:rPr>
        <w:t xml:space="preserve">It is unlikely that the UE-specific TA reports </w:t>
      </w:r>
      <w:r w:rsidR="00D4727A">
        <w:rPr>
          <w:rFonts w:eastAsiaTheme="minorEastAsia"/>
          <w:sz w:val="22"/>
          <w:szCs w:val="22"/>
          <w:lang w:eastAsia="zh-CN"/>
        </w:rPr>
        <w:t xml:space="preserve">for multiple RTT with prediction </w:t>
      </w:r>
      <w:r>
        <w:rPr>
          <w:rFonts w:eastAsiaTheme="minorEastAsia"/>
          <w:sz w:val="22"/>
          <w:szCs w:val="22"/>
          <w:lang w:eastAsia="zh-CN"/>
        </w:rPr>
        <w:t xml:space="preserve">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0F83FB2" w14:textId="7032E56E" w:rsidR="00D4727A" w:rsidRDefault="000173D2" w:rsidP="001910CE">
      <w:pPr>
        <w:spacing w:after="120"/>
        <w:jc w:val="both"/>
        <w:rPr>
          <w:rFonts w:eastAsiaTheme="minorEastAsia"/>
          <w:sz w:val="22"/>
          <w:szCs w:val="22"/>
          <w:lang w:eastAsia="zh-CN"/>
        </w:rPr>
      </w:pPr>
      <w:r>
        <w:rPr>
          <w:rFonts w:eastAsiaTheme="minorEastAsia"/>
          <w:sz w:val="22"/>
          <w:szCs w:val="22"/>
          <w:lang w:eastAsia="zh-CN"/>
        </w:rPr>
        <w:t>L</w:t>
      </w:r>
      <w:r w:rsidR="00D4727A">
        <w:rPr>
          <w:rFonts w:eastAsiaTheme="minorEastAsia"/>
          <w:sz w:val="22"/>
          <w:szCs w:val="22"/>
          <w:lang w:eastAsia="zh-CN"/>
        </w:rPr>
        <w:t>ikewise</w:t>
      </w:r>
      <w:r>
        <w:rPr>
          <w:rFonts w:eastAsiaTheme="minorEastAsia"/>
          <w:sz w:val="22"/>
          <w:szCs w:val="22"/>
          <w:lang w:eastAsia="zh-CN"/>
        </w:rPr>
        <w:t>,</w:t>
      </w:r>
      <w:r w:rsidR="00D4727A">
        <w:rPr>
          <w:rFonts w:eastAsiaTheme="minorEastAsia"/>
          <w:sz w:val="22"/>
          <w:szCs w:val="22"/>
          <w:lang w:eastAsia="zh-CN"/>
        </w:rPr>
        <w:t xml:space="preserve"> it is unlikely that </w:t>
      </w:r>
      <w:r>
        <w:rPr>
          <w:rFonts w:eastAsiaTheme="minorEastAsia"/>
          <w:sz w:val="22"/>
          <w:szCs w:val="22"/>
          <w:lang w:eastAsia="zh-CN"/>
        </w:rPr>
        <w:t xml:space="preserve">the UE report of time difference report for multiple RTT with measurements  can be faked in a way consistent </w:t>
      </w:r>
      <w:r w:rsidRPr="000173D2">
        <w:rPr>
          <w:rFonts w:eastAsiaTheme="minorEastAsia"/>
          <w:sz w:val="22"/>
          <w:szCs w:val="22"/>
          <w:lang w:eastAsia="zh-CN"/>
        </w:rPr>
        <w:t>with a faked UE GNSS report</w:t>
      </w:r>
      <w:r>
        <w:rPr>
          <w:rFonts w:eastAsiaTheme="minorEastAsia"/>
          <w:sz w:val="22"/>
          <w:szCs w:val="22"/>
          <w:lang w:eastAsia="zh-CN"/>
        </w:rPr>
        <w:t xml:space="preserve"> </w:t>
      </w:r>
      <w:r w:rsidRPr="000173D2">
        <w:rPr>
          <w:rFonts w:eastAsiaTheme="minorEastAsia"/>
          <w:sz w:val="22"/>
          <w:szCs w:val="22"/>
          <w:lang w:eastAsia="zh-CN"/>
        </w:rPr>
        <w:t>and a valid satellite trajectory over a short verification period.</w:t>
      </w:r>
      <w:r>
        <w:rPr>
          <w:rFonts w:eastAsiaTheme="minorEastAsia"/>
          <w:sz w:val="22"/>
          <w:szCs w:val="22"/>
          <w:lang w:eastAsia="zh-CN"/>
        </w:rPr>
        <w:t xml:space="preserve"> Similarly, the UE report of RSTD measurements for OTDOA is unlikely.</w:t>
      </w:r>
    </w:p>
    <w:p w14:paraId="4A9339AC" w14:textId="7C954300" w:rsidR="006C6EFA" w:rsidRPr="000173D2" w:rsidRDefault="000173D2" w:rsidP="00A20438">
      <w:pPr>
        <w:spacing w:after="120"/>
        <w:jc w:val="both"/>
        <w:rPr>
          <w:rFonts w:eastAsiaTheme="minorEastAsia"/>
          <w:sz w:val="22"/>
          <w:szCs w:val="22"/>
          <w:lang w:eastAsia="zh-CN"/>
        </w:rPr>
      </w:pPr>
      <w:r w:rsidRPr="000173D2">
        <w:rPr>
          <w:rFonts w:eastAsiaTheme="minorEastAsia"/>
          <w:sz w:val="22"/>
          <w:szCs w:val="22"/>
          <w:lang w:eastAsia="zh-CN"/>
        </w:rPr>
        <w:lastRenderedPageBreak/>
        <w:t xml:space="preserve">Note that none of the methods above are </w:t>
      </w:r>
      <w:r>
        <w:rPr>
          <w:rFonts w:eastAsiaTheme="minorEastAsia"/>
          <w:sz w:val="22"/>
          <w:szCs w:val="22"/>
          <w:lang w:eastAsia="zh-CN"/>
        </w:rPr>
        <w:t xml:space="preserve">completely safe </w:t>
      </w:r>
      <w:r w:rsidR="00532DC4">
        <w:rPr>
          <w:rFonts w:eastAsiaTheme="minorEastAsia"/>
          <w:sz w:val="22"/>
          <w:szCs w:val="22"/>
          <w:lang w:eastAsia="zh-CN"/>
        </w:rPr>
        <w:t xml:space="preserve">from malicious intent and tampering, but any of these methods would make it extremely difficult to fake the GNSS report and also fake other reports in ways that evade the core network verification. </w:t>
      </w:r>
    </w:p>
    <w:p w14:paraId="39C50FEB" w14:textId="77777777" w:rsidR="00D4727A" w:rsidRPr="006C6EFA" w:rsidRDefault="00D4727A" w:rsidP="00A20438">
      <w:pPr>
        <w:spacing w:after="120"/>
        <w:jc w:val="both"/>
        <w:rPr>
          <w:rFonts w:eastAsiaTheme="minorEastAsia"/>
          <w:sz w:val="22"/>
          <w:szCs w:val="22"/>
          <w:u w:val="single"/>
          <w:lang w:eastAsia="zh-CN"/>
        </w:rPr>
      </w:pPr>
    </w:p>
    <w:p w14:paraId="2028C5CF" w14:textId="77777777" w:rsidR="00BD2EE3" w:rsidRDefault="00BD2EE3" w:rsidP="00A20438">
      <w:pPr>
        <w:spacing w:after="120"/>
        <w:jc w:val="both"/>
        <w:rPr>
          <w:rFonts w:eastAsiaTheme="minorEastAsia"/>
          <w:sz w:val="22"/>
          <w:szCs w:val="22"/>
          <w:lang w:eastAsia="zh-CN"/>
        </w:rPr>
      </w:pPr>
      <w:r w:rsidRPr="00BD2EE3">
        <w:rPr>
          <w:rFonts w:eastAsiaTheme="minorEastAsia"/>
          <w:sz w:val="22"/>
          <w:szCs w:val="22"/>
          <w:u w:val="single"/>
          <w:lang w:eastAsia="zh-CN"/>
        </w:rPr>
        <w:t>Summary of network-based UE location verification methods</w:t>
      </w:r>
      <w:r>
        <w:rPr>
          <w:rFonts w:eastAsiaTheme="minorEastAsia"/>
          <w:sz w:val="22"/>
          <w:szCs w:val="22"/>
          <w:lang w:eastAsia="zh-CN"/>
        </w:rPr>
        <w:t xml:space="preserve">: </w:t>
      </w:r>
    </w:p>
    <w:p w14:paraId="4434A48C" w14:textId="635A7433" w:rsidR="00A20438" w:rsidRDefault="00A20438" w:rsidP="00A20438">
      <w:pPr>
        <w:spacing w:after="120"/>
        <w:jc w:val="both"/>
        <w:rPr>
          <w:rFonts w:eastAsiaTheme="minorEastAsia"/>
          <w:sz w:val="22"/>
          <w:szCs w:val="22"/>
          <w:lang w:eastAsia="zh-CN"/>
        </w:rPr>
      </w:pPr>
      <w:r>
        <w:rPr>
          <w:rFonts w:eastAsiaTheme="minorEastAsia"/>
          <w:sz w:val="22"/>
          <w:szCs w:val="22"/>
          <w:lang w:eastAsia="zh-CN"/>
        </w:rPr>
        <w:t>We summarize benefits and drawbacks of each potential solution in Table 1 below:</w:t>
      </w:r>
    </w:p>
    <w:p w14:paraId="1E3C1DEA" w14:textId="77777777" w:rsidR="00F87469" w:rsidRDefault="00F87469" w:rsidP="00386CAC">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6704CE" w14:paraId="2597EC11" w14:textId="77777777" w:rsidTr="008C23B2">
        <w:tc>
          <w:tcPr>
            <w:tcW w:w="2689" w:type="dxa"/>
            <w:shd w:val="clear" w:color="auto" w:fill="DEEAF6" w:themeFill="accent1" w:themeFillTint="33"/>
          </w:tcPr>
          <w:p w14:paraId="0052B5AB" w14:textId="3B29E393"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Method</w:t>
            </w:r>
          </w:p>
        </w:tc>
        <w:tc>
          <w:tcPr>
            <w:tcW w:w="1842" w:type="dxa"/>
            <w:shd w:val="clear" w:color="auto" w:fill="DEEAF6" w:themeFill="accent1" w:themeFillTint="33"/>
          </w:tcPr>
          <w:p w14:paraId="000FFE6C" w14:textId="1C0B749D"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Single satellite</w:t>
            </w:r>
          </w:p>
        </w:tc>
        <w:tc>
          <w:tcPr>
            <w:tcW w:w="2552" w:type="dxa"/>
            <w:shd w:val="clear" w:color="auto" w:fill="DEEAF6" w:themeFill="accent1" w:themeFillTint="33"/>
          </w:tcPr>
          <w:p w14:paraId="00A0298A" w14:textId="42EED137"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Multi satellites</w:t>
            </w:r>
          </w:p>
        </w:tc>
        <w:tc>
          <w:tcPr>
            <w:tcW w:w="2410" w:type="dxa"/>
            <w:shd w:val="clear" w:color="auto" w:fill="DEEAF6" w:themeFill="accent1" w:themeFillTint="33"/>
          </w:tcPr>
          <w:p w14:paraId="1B664CBE" w14:textId="569D8F65"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Accuracy</w:t>
            </w:r>
          </w:p>
        </w:tc>
      </w:tr>
      <w:tr w:rsidR="006704CE" w14:paraId="197621A1" w14:textId="77777777" w:rsidTr="008C23B2">
        <w:tc>
          <w:tcPr>
            <w:tcW w:w="2689" w:type="dxa"/>
            <w:shd w:val="clear" w:color="auto" w:fill="DEEAF6" w:themeFill="accent1" w:themeFillTint="33"/>
          </w:tcPr>
          <w:p w14:paraId="5047FE80" w14:textId="3F1BB58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OTDOA</w:t>
            </w:r>
          </w:p>
        </w:tc>
        <w:tc>
          <w:tcPr>
            <w:tcW w:w="1842" w:type="dxa"/>
          </w:tcPr>
          <w:p w14:paraId="74FB426C" w14:textId="21ED7B38"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No</w:t>
            </w:r>
          </w:p>
        </w:tc>
        <w:tc>
          <w:tcPr>
            <w:tcW w:w="2552" w:type="dxa"/>
          </w:tcPr>
          <w:p w14:paraId="663025D7" w14:textId="39FD1382"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410" w:type="dxa"/>
          </w:tcPr>
          <w:p w14:paraId="602885A4" w14:textId="7A584B06" w:rsidR="006704CE" w:rsidRDefault="00C67C10" w:rsidP="00386CAC">
            <w:pPr>
              <w:spacing w:after="120"/>
              <w:jc w:val="both"/>
              <w:rPr>
                <w:rFonts w:eastAsiaTheme="minorEastAsia"/>
                <w:sz w:val="22"/>
                <w:szCs w:val="22"/>
                <w:lang w:eastAsia="zh-CN"/>
              </w:rPr>
            </w:pPr>
            <w:r>
              <w:rPr>
                <w:rFonts w:eastAsiaTheme="minorEastAsia"/>
                <w:sz w:val="22"/>
                <w:szCs w:val="22"/>
                <w:lang w:eastAsia="zh-CN"/>
              </w:rPr>
              <w:t>Low</w:t>
            </w:r>
            <w:r w:rsidR="008C23B2">
              <w:rPr>
                <w:rFonts w:eastAsiaTheme="minorEastAsia"/>
                <w:sz w:val="22"/>
                <w:szCs w:val="22"/>
                <w:lang w:eastAsia="zh-CN"/>
              </w:rPr>
              <w:t xml:space="preserve">, depends on </w:t>
            </w:r>
            <w:r w:rsidR="006704CE">
              <w:rPr>
                <w:rFonts w:eastAsiaTheme="minorEastAsia"/>
                <w:sz w:val="22"/>
                <w:szCs w:val="22"/>
                <w:lang w:eastAsia="zh-CN"/>
              </w:rPr>
              <w:t>SNR</w:t>
            </w:r>
            <w:r w:rsidR="008C23B2">
              <w:rPr>
                <w:rFonts w:eastAsiaTheme="minorEastAsia"/>
                <w:sz w:val="22"/>
                <w:szCs w:val="22"/>
                <w:lang w:eastAsia="zh-CN"/>
              </w:rPr>
              <w:t>, PRS</w:t>
            </w:r>
            <w:r w:rsidR="004F0436">
              <w:rPr>
                <w:rFonts w:eastAsiaTheme="minorEastAsia"/>
                <w:sz w:val="22"/>
                <w:szCs w:val="22"/>
                <w:lang w:eastAsia="zh-CN"/>
              </w:rPr>
              <w:t xml:space="preserve"> measurement</w:t>
            </w:r>
            <w:r w:rsidR="008C23B2">
              <w:rPr>
                <w:rFonts w:eastAsiaTheme="minorEastAsia"/>
                <w:sz w:val="22"/>
                <w:szCs w:val="22"/>
                <w:lang w:eastAsia="zh-CN"/>
              </w:rPr>
              <w:t xml:space="preserve"> duration</w:t>
            </w:r>
          </w:p>
        </w:tc>
      </w:tr>
      <w:tr w:rsidR="006704CE" w14:paraId="02753A52" w14:textId="77777777" w:rsidTr="008C23B2">
        <w:tc>
          <w:tcPr>
            <w:tcW w:w="2689" w:type="dxa"/>
            <w:shd w:val="clear" w:color="auto" w:fill="DEEAF6" w:themeFill="accent1" w:themeFillTint="33"/>
          </w:tcPr>
          <w:p w14:paraId="63F4DD8D" w14:textId="7019B2F9"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UTDOA</w:t>
            </w:r>
          </w:p>
        </w:tc>
        <w:tc>
          <w:tcPr>
            <w:tcW w:w="1842" w:type="dxa"/>
          </w:tcPr>
          <w:p w14:paraId="43E44FAD" w14:textId="5E2816F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No</w:t>
            </w:r>
            <w:r w:rsidR="00AE645B">
              <w:rPr>
                <w:rFonts w:eastAsiaTheme="minorEastAsia"/>
                <w:sz w:val="22"/>
                <w:szCs w:val="22"/>
                <w:lang w:eastAsia="zh-CN"/>
              </w:rPr>
              <w:t xml:space="preserve">, Angle of Arrival cannot be </w:t>
            </w:r>
            <w:r w:rsidR="00426F30">
              <w:rPr>
                <w:rFonts w:eastAsiaTheme="minorEastAsia"/>
                <w:sz w:val="22"/>
                <w:szCs w:val="22"/>
                <w:lang w:eastAsia="zh-CN"/>
              </w:rPr>
              <w:t xml:space="preserve">measured with 1 RX at </w:t>
            </w:r>
            <w:r w:rsidR="00AE645B">
              <w:rPr>
                <w:rFonts w:eastAsiaTheme="minorEastAsia"/>
                <w:sz w:val="22"/>
                <w:szCs w:val="22"/>
                <w:lang w:eastAsia="zh-CN"/>
              </w:rPr>
              <w:t>satellite</w:t>
            </w:r>
          </w:p>
        </w:tc>
        <w:tc>
          <w:tcPr>
            <w:tcW w:w="2552" w:type="dxa"/>
          </w:tcPr>
          <w:p w14:paraId="28D17771" w14:textId="340386A8" w:rsidR="006704CE" w:rsidRDefault="00AE645B" w:rsidP="00386CAC">
            <w:pPr>
              <w:spacing w:after="120"/>
              <w:jc w:val="both"/>
              <w:rPr>
                <w:rFonts w:eastAsiaTheme="minorEastAsia"/>
                <w:sz w:val="22"/>
                <w:szCs w:val="22"/>
                <w:lang w:eastAsia="zh-CN"/>
              </w:rPr>
            </w:pPr>
            <w:r>
              <w:rPr>
                <w:rFonts w:eastAsiaTheme="minorEastAsia"/>
                <w:sz w:val="22"/>
                <w:szCs w:val="22"/>
                <w:lang w:eastAsia="zh-CN"/>
              </w:rPr>
              <w:t>Yes</w:t>
            </w:r>
            <w:r w:rsidR="00BE0C6E">
              <w:rPr>
                <w:rFonts w:eastAsiaTheme="minorEastAsia"/>
                <w:sz w:val="22"/>
                <w:szCs w:val="22"/>
                <w:lang w:eastAsia="zh-CN"/>
              </w:rPr>
              <w:t>,</w:t>
            </w:r>
            <w:r w:rsidR="00935DBB">
              <w:rPr>
                <w:rFonts w:eastAsiaTheme="minorEastAsia"/>
                <w:sz w:val="22"/>
                <w:szCs w:val="22"/>
                <w:lang w:eastAsia="zh-CN"/>
              </w:rPr>
              <w:t xml:space="preserve"> </w:t>
            </w:r>
            <w:r w:rsidR="008C23B2">
              <w:rPr>
                <w:rFonts w:eastAsiaTheme="minorEastAsia"/>
                <w:sz w:val="22"/>
                <w:szCs w:val="22"/>
                <w:lang w:eastAsia="zh-CN"/>
              </w:rPr>
              <w:t>with</w:t>
            </w:r>
            <w:r w:rsidR="00BE0C6E">
              <w:rPr>
                <w:rFonts w:eastAsiaTheme="minorEastAsia"/>
                <w:sz w:val="22"/>
                <w:szCs w:val="22"/>
                <w:lang w:eastAsia="zh-CN"/>
              </w:rPr>
              <w:t xml:space="preserve"> UE to </w:t>
            </w:r>
            <w:r w:rsidR="00935DBB">
              <w:rPr>
                <w:rFonts w:eastAsiaTheme="minorEastAsia"/>
                <w:sz w:val="22"/>
                <w:szCs w:val="22"/>
                <w:lang w:eastAsia="zh-CN"/>
              </w:rPr>
              <w:t xml:space="preserve"> apply UE-specific TA</w:t>
            </w:r>
            <w:r w:rsidR="00BE0C6E">
              <w:rPr>
                <w:rFonts w:eastAsiaTheme="minorEastAsia"/>
                <w:sz w:val="22"/>
                <w:szCs w:val="22"/>
                <w:lang w:eastAsia="zh-CN"/>
              </w:rPr>
              <w:t xml:space="preserve"> for SRS</w:t>
            </w:r>
            <w:r w:rsidR="00935DBB">
              <w:rPr>
                <w:rFonts w:eastAsiaTheme="minorEastAsia"/>
                <w:sz w:val="22"/>
                <w:szCs w:val="22"/>
                <w:lang w:eastAsia="zh-CN"/>
              </w:rPr>
              <w:t>, ToA cannot be measured</w:t>
            </w:r>
            <w:r w:rsidR="00C70067">
              <w:rPr>
                <w:rFonts w:eastAsiaTheme="minorEastAsia"/>
                <w:sz w:val="22"/>
                <w:szCs w:val="22"/>
                <w:lang w:eastAsia="zh-CN"/>
              </w:rPr>
              <w:t xml:space="preserve"> from SRS</w:t>
            </w:r>
            <w:r>
              <w:rPr>
                <w:rFonts w:eastAsiaTheme="minorEastAsia"/>
                <w:sz w:val="22"/>
                <w:szCs w:val="22"/>
                <w:lang w:eastAsia="zh-CN"/>
              </w:rPr>
              <w:t xml:space="preserve"> without UE-specific  TA report </w:t>
            </w:r>
          </w:p>
        </w:tc>
        <w:tc>
          <w:tcPr>
            <w:tcW w:w="2410" w:type="dxa"/>
          </w:tcPr>
          <w:p w14:paraId="06DFEA7E" w14:textId="7E53BECC" w:rsidR="006704CE" w:rsidRDefault="00C67C10" w:rsidP="00386CAC">
            <w:pPr>
              <w:spacing w:after="120"/>
              <w:jc w:val="both"/>
              <w:rPr>
                <w:rFonts w:eastAsiaTheme="minorEastAsia"/>
                <w:sz w:val="22"/>
                <w:szCs w:val="22"/>
                <w:lang w:eastAsia="zh-CN"/>
              </w:rPr>
            </w:pPr>
            <w:r>
              <w:rPr>
                <w:rFonts w:eastAsiaTheme="minorEastAsia"/>
                <w:sz w:val="22"/>
                <w:szCs w:val="22"/>
                <w:lang w:eastAsia="zh-CN"/>
              </w:rPr>
              <w:t>Low</w:t>
            </w:r>
            <w:r w:rsidR="008C23B2">
              <w:rPr>
                <w:rFonts w:eastAsiaTheme="minorEastAsia"/>
                <w:sz w:val="22"/>
                <w:szCs w:val="22"/>
                <w:lang w:eastAsia="zh-CN"/>
              </w:rPr>
              <w:t>, depends on SNR, SRS measurement duration</w:t>
            </w:r>
          </w:p>
        </w:tc>
      </w:tr>
      <w:tr w:rsidR="006704CE" w14:paraId="2600F101" w14:textId="77777777" w:rsidTr="008C23B2">
        <w:tc>
          <w:tcPr>
            <w:tcW w:w="2689" w:type="dxa"/>
            <w:shd w:val="clear" w:color="auto" w:fill="DEEAF6" w:themeFill="accent1" w:themeFillTint="33"/>
          </w:tcPr>
          <w:p w14:paraId="664B05D2" w14:textId="5FA31D2E" w:rsidR="006704CE" w:rsidRDefault="006704CE" w:rsidP="008C23B2">
            <w:pPr>
              <w:spacing w:after="120"/>
              <w:rPr>
                <w:rFonts w:eastAsiaTheme="minorEastAsia"/>
                <w:sz w:val="22"/>
                <w:szCs w:val="22"/>
                <w:lang w:eastAsia="zh-CN"/>
              </w:rPr>
            </w:pPr>
            <w:r>
              <w:rPr>
                <w:rFonts w:eastAsiaTheme="minorEastAsia"/>
                <w:sz w:val="22"/>
                <w:szCs w:val="22"/>
                <w:lang w:eastAsia="zh-CN"/>
              </w:rPr>
              <w:t>Multiple RTT</w:t>
            </w:r>
            <w:r w:rsidR="006C6EFA">
              <w:rPr>
                <w:rFonts w:eastAsiaTheme="minorEastAsia"/>
                <w:sz w:val="22"/>
                <w:szCs w:val="22"/>
                <w:lang w:eastAsia="zh-CN"/>
              </w:rPr>
              <w:t xml:space="preserve"> w</w:t>
            </w:r>
            <w:r w:rsidR="00426F30">
              <w:rPr>
                <w:rFonts w:eastAsiaTheme="minorEastAsia"/>
                <w:sz w:val="22"/>
                <w:szCs w:val="22"/>
                <w:lang w:eastAsia="zh-CN"/>
              </w:rPr>
              <w:t>ith</w:t>
            </w:r>
            <w:r w:rsidR="006C6EFA">
              <w:rPr>
                <w:rFonts w:eastAsiaTheme="minorEastAsia"/>
                <w:sz w:val="22"/>
                <w:szCs w:val="22"/>
                <w:lang w:eastAsia="zh-CN"/>
              </w:rPr>
              <w:t xml:space="preserve"> prediction </w:t>
            </w:r>
            <w:r>
              <w:rPr>
                <w:rFonts w:eastAsiaTheme="minorEastAsia"/>
                <w:sz w:val="22"/>
                <w:szCs w:val="22"/>
                <w:lang w:eastAsia="zh-CN"/>
              </w:rPr>
              <w:t>- UE-specific TA reports</w:t>
            </w:r>
          </w:p>
        </w:tc>
        <w:tc>
          <w:tcPr>
            <w:tcW w:w="1842" w:type="dxa"/>
          </w:tcPr>
          <w:p w14:paraId="672B45AC" w14:textId="03249CE0"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552" w:type="dxa"/>
          </w:tcPr>
          <w:p w14:paraId="021CB60C" w14:textId="0465C0DC"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r w:rsidR="008C23B2">
              <w:rPr>
                <w:rFonts w:eastAsiaTheme="minorEastAsia"/>
                <w:sz w:val="22"/>
                <w:szCs w:val="22"/>
                <w:lang w:eastAsia="zh-CN"/>
              </w:rPr>
              <w:t>, with signalling enhancements</w:t>
            </w:r>
          </w:p>
        </w:tc>
        <w:tc>
          <w:tcPr>
            <w:tcW w:w="2410" w:type="dxa"/>
          </w:tcPr>
          <w:p w14:paraId="2280A6AE" w14:textId="0616AAFF" w:rsidR="006704CE" w:rsidRDefault="00704420" w:rsidP="00386CAC">
            <w:pPr>
              <w:spacing w:after="120"/>
              <w:jc w:val="both"/>
              <w:rPr>
                <w:rFonts w:eastAsiaTheme="minorEastAsia"/>
                <w:sz w:val="22"/>
                <w:szCs w:val="22"/>
                <w:lang w:eastAsia="zh-CN"/>
              </w:rPr>
            </w:pPr>
            <w:r>
              <w:rPr>
                <w:rFonts w:eastAsiaTheme="minorEastAsia"/>
                <w:sz w:val="22"/>
                <w:szCs w:val="22"/>
                <w:highlight w:val="yellow"/>
                <w:lang w:eastAsia="zh-CN"/>
              </w:rPr>
              <w:t>High</w:t>
            </w:r>
            <w:r w:rsidR="006704CE" w:rsidRPr="008B3E6A">
              <w:rPr>
                <w:rFonts w:eastAsiaTheme="minorEastAsia"/>
                <w:sz w:val="22"/>
                <w:szCs w:val="22"/>
                <w:highlight w:val="yellow"/>
                <w:lang w:eastAsia="zh-CN"/>
              </w:rPr>
              <w:t>, does not depend on SNR</w:t>
            </w:r>
            <w:r>
              <w:rPr>
                <w:rFonts w:eastAsiaTheme="minorEastAsia"/>
                <w:sz w:val="22"/>
                <w:szCs w:val="22"/>
                <w:lang w:eastAsia="zh-CN"/>
              </w:rPr>
              <w:t xml:space="preserve"> </w:t>
            </w:r>
            <w:r w:rsidR="004F0436">
              <w:rPr>
                <w:rFonts w:eastAsiaTheme="minorEastAsia"/>
                <w:sz w:val="22"/>
                <w:szCs w:val="22"/>
                <w:lang w:eastAsia="zh-CN"/>
              </w:rPr>
              <w:t>since prediction can be used</w:t>
            </w:r>
          </w:p>
        </w:tc>
      </w:tr>
      <w:tr w:rsidR="006704CE" w14:paraId="1358C445" w14:textId="77777777" w:rsidTr="008C23B2">
        <w:tc>
          <w:tcPr>
            <w:tcW w:w="2689" w:type="dxa"/>
            <w:shd w:val="clear" w:color="auto" w:fill="DEEAF6" w:themeFill="accent1" w:themeFillTint="33"/>
          </w:tcPr>
          <w:p w14:paraId="0D2A8663" w14:textId="31652B30" w:rsidR="006704CE" w:rsidRDefault="006704CE" w:rsidP="008C23B2">
            <w:pPr>
              <w:spacing w:after="120"/>
              <w:rPr>
                <w:rFonts w:eastAsiaTheme="minorEastAsia"/>
                <w:sz w:val="22"/>
                <w:szCs w:val="22"/>
                <w:lang w:eastAsia="zh-CN"/>
              </w:rPr>
            </w:pPr>
            <w:r>
              <w:rPr>
                <w:rFonts w:eastAsiaTheme="minorEastAsia"/>
                <w:sz w:val="22"/>
                <w:szCs w:val="22"/>
                <w:lang w:eastAsia="zh-CN"/>
              </w:rPr>
              <w:t>Multiple RTT</w:t>
            </w:r>
            <w:r w:rsidR="006C6EFA">
              <w:rPr>
                <w:rFonts w:eastAsiaTheme="minorEastAsia"/>
                <w:sz w:val="22"/>
                <w:szCs w:val="22"/>
                <w:lang w:eastAsia="zh-CN"/>
              </w:rPr>
              <w:t xml:space="preserve"> w</w:t>
            </w:r>
            <w:r w:rsidR="00426F30">
              <w:rPr>
                <w:rFonts w:eastAsiaTheme="minorEastAsia"/>
                <w:sz w:val="22"/>
                <w:szCs w:val="22"/>
                <w:lang w:eastAsia="zh-CN"/>
              </w:rPr>
              <w:t>ith</w:t>
            </w:r>
            <w:r w:rsidR="006C6EFA">
              <w:rPr>
                <w:rFonts w:eastAsiaTheme="minorEastAsia"/>
                <w:sz w:val="22"/>
                <w:szCs w:val="22"/>
                <w:lang w:eastAsia="zh-CN"/>
              </w:rPr>
              <w:t xml:space="preserve"> measurements</w:t>
            </w:r>
            <w:r w:rsidR="004F0436">
              <w:rPr>
                <w:rFonts w:eastAsiaTheme="minorEastAsia"/>
                <w:sz w:val="22"/>
                <w:szCs w:val="22"/>
                <w:lang w:eastAsia="zh-CN"/>
              </w:rPr>
              <w:t>–</w:t>
            </w:r>
            <w:r>
              <w:rPr>
                <w:rFonts w:eastAsiaTheme="minorEastAsia"/>
                <w:sz w:val="22"/>
                <w:szCs w:val="22"/>
                <w:lang w:eastAsia="zh-CN"/>
              </w:rPr>
              <w:t xml:space="preserve"> </w:t>
            </w:r>
            <w:r w:rsidR="004F0436">
              <w:rPr>
                <w:rFonts w:eastAsiaTheme="minorEastAsia"/>
                <w:sz w:val="22"/>
                <w:szCs w:val="22"/>
                <w:lang w:eastAsia="zh-CN"/>
              </w:rPr>
              <w:t>UE-specific TA report</w:t>
            </w:r>
            <w:r w:rsidR="00AD1516">
              <w:rPr>
                <w:rFonts w:eastAsiaTheme="minorEastAsia"/>
                <w:sz w:val="22"/>
                <w:szCs w:val="22"/>
                <w:lang w:eastAsia="zh-CN"/>
              </w:rPr>
              <w:t xml:space="preserve"> + </w:t>
            </w:r>
            <w:r>
              <w:rPr>
                <w:rFonts w:eastAsiaTheme="minorEastAsia"/>
                <w:sz w:val="22"/>
                <w:szCs w:val="22"/>
                <w:lang w:eastAsia="zh-CN"/>
              </w:rPr>
              <w:t>SRS</w:t>
            </w:r>
            <w:r w:rsidR="00AD1516">
              <w:rPr>
                <w:rFonts w:eastAsiaTheme="minorEastAsia"/>
                <w:sz w:val="22"/>
                <w:szCs w:val="22"/>
                <w:lang w:eastAsia="zh-CN"/>
              </w:rPr>
              <w:t>, PRS</w:t>
            </w:r>
          </w:p>
        </w:tc>
        <w:tc>
          <w:tcPr>
            <w:tcW w:w="1842" w:type="dxa"/>
          </w:tcPr>
          <w:p w14:paraId="33724155" w14:textId="6214D7BB" w:rsidR="006704CE" w:rsidRDefault="006704CE" w:rsidP="00386CAC">
            <w:pPr>
              <w:spacing w:after="120"/>
              <w:jc w:val="both"/>
              <w:rPr>
                <w:rFonts w:eastAsiaTheme="minorEastAsia"/>
                <w:sz w:val="22"/>
                <w:szCs w:val="22"/>
                <w:lang w:eastAsia="zh-CN"/>
              </w:rPr>
            </w:pPr>
            <w:r>
              <w:rPr>
                <w:rFonts w:eastAsiaTheme="minorEastAsia"/>
                <w:sz w:val="22"/>
                <w:szCs w:val="22"/>
                <w:lang w:eastAsia="zh-CN"/>
              </w:rPr>
              <w:t>Yes</w:t>
            </w:r>
          </w:p>
        </w:tc>
        <w:tc>
          <w:tcPr>
            <w:tcW w:w="2552" w:type="dxa"/>
          </w:tcPr>
          <w:p w14:paraId="41412AA7" w14:textId="73652B41" w:rsidR="006704CE" w:rsidRDefault="000A08FB" w:rsidP="00386CAC">
            <w:pPr>
              <w:spacing w:after="120"/>
              <w:jc w:val="both"/>
              <w:rPr>
                <w:rFonts w:eastAsiaTheme="minorEastAsia"/>
                <w:sz w:val="22"/>
                <w:szCs w:val="22"/>
                <w:lang w:eastAsia="zh-CN"/>
              </w:rPr>
            </w:pPr>
            <w:r>
              <w:rPr>
                <w:rFonts w:eastAsiaTheme="minorEastAsia"/>
                <w:sz w:val="22"/>
                <w:szCs w:val="22"/>
                <w:lang w:eastAsia="zh-CN"/>
              </w:rPr>
              <w:t>Yes</w:t>
            </w:r>
            <w:r w:rsidR="008C23B2">
              <w:rPr>
                <w:rFonts w:eastAsiaTheme="minorEastAsia"/>
                <w:sz w:val="22"/>
                <w:szCs w:val="22"/>
                <w:lang w:eastAsia="zh-CN"/>
              </w:rPr>
              <w:t>, with signalling enhancements</w:t>
            </w:r>
            <w:r w:rsidR="00BE0C6E">
              <w:rPr>
                <w:rFonts w:eastAsiaTheme="minorEastAsia"/>
                <w:sz w:val="22"/>
                <w:szCs w:val="22"/>
                <w:lang w:eastAsia="zh-CN"/>
              </w:rPr>
              <w:t xml:space="preserve"> </w:t>
            </w:r>
          </w:p>
        </w:tc>
        <w:tc>
          <w:tcPr>
            <w:tcW w:w="2410" w:type="dxa"/>
          </w:tcPr>
          <w:p w14:paraId="7C0E1B29" w14:textId="6F0F6D7E" w:rsidR="006704CE" w:rsidRDefault="00AD1516" w:rsidP="00386CAC">
            <w:pPr>
              <w:spacing w:after="120"/>
              <w:jc w:val="both"/>
              <w:rPr>
                <w:rFonts w:eastAsiaTheme="minorEastAsia"/>
                <w:sz w:val="22"/>
                <w:szCs w:val="22"/>
                <w:lang w:eastAsia="zh-CN"/>
              </w:rPr>
            </w:pPr>
            <w:r>
              <w:rPr>
                <w:rFonts w:eastAsiaTheme="minorEastAsia"/>
                <w:sz w:val="22"/>
                <w:szCs w:val="22"/>
                <w:lang w:eastAsia="zh-CN"/>
              </w:rPr>
              <w:t>High if used with UE-specific TA report</w:t>
            </w:r>
            <w:r w:rsidR="00935DBB">
              <w:rPr>
                <w:rFonts w:eastAsiaTheme="minorEastAsia"/>
                <w:sz w:val="22"/>
                <w:szCs w:val="22"/>
                <w:lang w:eastAsia="zh-CN"/>
              </w:rPr>
              <w:t>,</w:t>
            </w:r>
            <w:r w:rsidR="00704420">
              <w:rPr>
                <w:rFonts w:eastAsiaTheme="minorEastAsia"/>
                <w:sz w:val="22"/>
                <w:szCs w:val="22"/>
                <w:lang w:eastAsia="zh-CN"/>
              </w:rPr>
              <w:t xml:space="preserve"> </w:t>
            </w:r>
            <w:r w:rsidR="008C23B2">
              <w:rPr>
                <w:rFonts w:eastAsiaTheme="minorEastAsia"/>
                <w:sz w:val="22"/>
                <w:szCs w:val="22"/>
                <w:lang w:eastAsia="zh-CN"/>
              </w:rPr>
              <w:t>depends on SNR, PSS/SSS/PRS / SRS measurement duration</w:t>
            </w:r>
          </w:p>
        </w:tc>
      </w:tr>
    </w:tbl>
    <w:p w14:paraId="17EC86A6" w14:textId="4C78A66E" w:rsidR="008159EE" w:rsidRPr="00C70984" w:rsidRDefault="00C70984" w:rsidP="00C70984">
      <w:pPr>
        <w:spacing w:after="120"/>
        <w:jc w:val="center"/>
        <w:rPr>
          <w:rFonts w:eastAsiaTheme="minorEastAsia"/>
          <w:i/>
          <w:iCs/>
          <w:sz w:val="22"/>
          <w:szCs w:val="22"/>
          <w:lang w:eastAsia="zh-CN"/>
        </w:rPr>
      </w:pPr>
      <w:r w:rsidRPr="00C70984">
        <w:rPr>
          <w:rFonts w:eastAsiaTheme="minorEastAsia"/>
          <w:i/>
          <w:iCs/>
          <w:sz w:val="22"/>
          <w:szCs w:val="22"/>
          <w:lang w:eastAsia="zh-CN"/>
        </w:rPr>
        <w:t>Table</w:t>
      </w:r>
      <w:r w:rsidR="00EE5DF8">
        <w:rPr>
          <w:rFonts w:eastAsiaTheme="minorEastAsia"/>
          <w:i/>
          <w:iCs/>
          <w:sz w:val="22"/>
          <w:szCs w:val="22"/>
          <w:lang w:eastAsia="zh-CN"/>
        </w:rPr>
        <w:t xml:space="preserve"> </w:t>
      </w:r>
      <w:r w:rsidRPr="00C70984">
        <w:rPr>
          <w:rFonts w:eastAsiaTheme="minorEastAsia"/>
          <w:i/>
          <w:iCs/>
          <w:sz w:val="22"/>
          <w:szCs w:val="22"/>
          <w:lang w:eastAsia="zh-CN"/>
        </w:rPr>
        <w:t>1 : Summary of network-based UE location position verification methods</w:t>
      </w:r>
    </w:p>
    <w:p w14:paraId="076006E5" w14:textId="77777777" w:rsidR="00C70984" w:rsidRDefault="00C70984" w:rsidP="00386CAC">
      <w:pPr>
        <w:spacing w:after="120"/>
        <w:jc w:val="both"/>
        <w:rPr>
          <w:rFonts w:eastAsiaTheme="minorEastAsia"/>
          <w:sz w:val="22"/>
          <w:szCs w:val="22"/>
          <w:lang w:eastAsia="zh-CN"/>
        </w:rPr>
      </w:pPr>
    </w:p>
    <w:p w14:paraId="20FA10AB" w14:textId="3C14D083" w:rsidR="005F2BBB" w:rsidRPr="007F6704" w:rsidRDefault="00157F5F"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8E446FE"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6357E3EA" w14:textId="3B7978E1" w:rsidR="00E224B6" w:rsidRDefault="00E224B6" w:rsidP="00E224B6">
      <w:pPr>
        <w:spacing w:after="120"/>
        <w:jc w:val="both"/>
        <w:rPr>
          <w:rFonts w:eastAsia="SimSun"/>
          <w:i/>
          <w:iCs/>
          <w:sz w:val="22"/>
          <w:szCs w:val="22"/>
          <w:lang w:eastAsia="zh-CN"/>
        </w:rPr>
      </w:pPr>
      <w:r>
        <w:rPr>
          <w:rFonts w:eastAsia="SimSun"/>
          <w:b/>
          <w:bCs/>
          <w:i/>
          <w:iCs/>
          <w:sz w:val="22"/>
          <w:szCs w:val="22"/>
          <w:lang w:eastAsia="zh-CN"/>
        </w:rPr>
        <w:t>Proposal 1</w:t>
      </w:r>
      <w:r>
        <w:rPr>
          <w:rFonts w:eastAsia="SimSun"/>
          <w:i/>
          <w:iCs/>
          <w:sz w:val="22"/>
          <w:szCs w:val="22"/>
          <w:lang w:eastAsia="zh-CN"/>
        </w:rPr>
        <w:t>: Support network-based UE location verification with multiple-RTT with prediction solution based on UE-specific TA report</w:t>
      </w:r>
      <w:r>
        <w:rPr>
          <w:rFonts w:eastAsia="SimSun"/>
          <w:i/>
          <w:iCs/>
          <w:sz w:val="22"/>
          <w:szCs w:val="22"/>
          <w:lang w:eastAsia="zh-CN"/>
        </w:rPr>
        <w:t>.</w:t>
      </w:r>
      <w:r>
        <w:rPr>
          <w:rFonts w:eastAsia="SimSun"/>
          <w:i/>
          <w:iCs/>
          <w:sz w:val="22"/>
          <w:szCs w:val="22"/>
          <w:lang w:eastAsia="zh-CN"/>
        </w:rPr>
        <w:t xml:space="preserve"> </w:t>
      </w:r>
    </w:p>
    <w:p w14:paraId="35A6332E" w14:textId="3E1F2B3A" w:rsidR="00746761" w:rsidRDefault="00746761" w:rsidP="00746761">
      <w:pPr>
        <w:spacing w:after="120"/>
        <w:jc w:val="both"/>
        <w:rPr>
          <w:rFonts w:eastAsiaTheme="minorEastAsia"/>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RAN1 study finer than 1 ms granularity for UE-specific TA report via MAC CE</w:t>
      </w:r>
      <w:r w:rsidR="00E224B6">
        <w:rPr>
          <w:rFonts w:eastAsiaTheme="minorEastAsia"/>
          <w:i/>
          <w:iCs/>
          <w:sz w:val="22"/>
          <w:szCs w:val="22"/>
          <w:lang w:eastAsia="zh-CN"/>
        </w:rPr>
        <w:t>.</w:t>
      </w:r>
    </w:p>
    <w:p w14:paraId="44063FEE" w14:textId="77777777" w:rsidR="00746761" w:rsidRDefault="00746761" w:rsidP="00746761">
      <w:pPr>
        <w:spacing w:after="120"/>
        <w:jc w:val="both"/>
        <w:rPr>
          <w:rFonts w:eastAsiaTheme="minorEastAsia"/>
          <w:i/>
          <w:iCs/>
          <w:sz w:val="22"/>
          <w:szCs w:val="22"/>
          <w:lang w:eastAsia="zh-CN"/>
        </w:rPr>
      </w:pPr>
      <w:r>
        <w:rPr>
          <w:rFonts w:eastAsiaTheme="minorEastAsia"/>
          <w:b/>
          <w:bCs/>
          <w:i/>
          <w:iCs/>
          <w:sz w:val="22"/>
          <w:szCs w:val="22"/>
          <w:lang w:eastAsia="zh-CN"/>
        </w:rPr>
        <w:t>Proposal 3</w:t>
      </w:r>
      <w:r>
        <w:rPr>
          <w:rFonts w:eastAsiaTheme="minorEastAsia"/>
          <w:i/>
          <w:iCs/>
          <w:sz w:val="22"/>
          <w:szCs w:val="22"/>
          <w:lang w:eastAsia="zh-CN"/>
        </w:rPr>
        <w:t xml:space="preserve">: RAN1 study configuration of time interval between each UE-specific TA report to allow sufficient accuracy of the verification of the UE position in single satellite scenario.     </w:t>
      </w:r>
    </w:p>
    <w:p w14:paraId="1492966D" w14:textId="77777777" w:rsidR="002231B0" w:rsidRDefault="002231B0" w:rsidP="005F2BBB">
      <w:pPr>
        <w:spacing w:after="120"/>
        <w:jc w:val="both"/>
        <w:rPr>
          <w:rFonts w:eastAsiaTheme="minorEastAsia"/>
          <w:sz w:val="22"/>
          <w:szCs w:val="22"/>
          <w:lang w:eastAsia="zh-CN"/>
        </w:rPr>
      </w:pPr>
    </w:p>
    <w:p w14:paraId="25276A14" w14:textId="134F1440" w:rsidR="002231B0" w:rsidRPr="00851062" w:rsidRDefault="00851062" w:rsidP="00851062">
      <w:pPr>
        <w:pStyle w:val="Heading1"/>
        <w:jc w:val="both"/>
        <w:rPr>
          <w:rFonts w:ascii="Times New Roman" w:hAnsi="Times New Roman"/>
          <w:b/>
          <w:sz w:val="22"/>
          <w:szCs w:val="22"/>
        </w:rPr>
      </w:pPr>
      <w:r>
        <w:rPr>
          <w:rFonts w:ascii="Times New Roman" w:hAnsi="Times New Roman"/>
          <w:b/>
          <w:sz w:val="22"/>
          <w:szCs w:val="22"/>
        </w:rPr>
        <w:t xml:space="preserve">5. </w:t>
      </w:r>
      <w:r w:rsidR="002231B0" w:rsidRPr="00851062">
        <w:rPr>
          <w:rFonts w:ascii="Times New Roman" w:hAnsi="Times New Roman"/>
          <w:b/>
          <w:sz w:val="22"/>
          <w:szCs w:val="22"/>
        </w:rPr>
        <w:t>Appendix – Evaluation parameters</w:t>
      </w:r>
    </w:p>
    <w:p w14:paraId="1F207A1D" w14:textId="22B0AB5D" w:rsidR="002231B0" w:rsidRDefault="002231B0" w:rsidP="005F2BBB">
      <w:pPr>
        <w:spacing w:after="120"/>
        <w:jc w:val="both"/>
        <w:rPr>
          <w:rFonts w:eastAsiaTheme="minorEastAsia"/>
          <w:sz w:val="22"/>
          <w:szCs w:val="22"/>
          <w:lang w:eastAsia="zh-CN"/>
        </w:rPr>
      </w:pPr>
      <w:r w:rsidRPr="002231B0">
        <w:rPr>
          <w:rFonts w:eastAsiaTheme="minorEastAsia"/>
          <w:sz w:val="22"/>
          <w:szCs w:val="22"/>
          <w:lang w:eastAsia="zh-CN"/>
        </w:rPr>
        <w:t>The following parameters are assumed for the evaluation of RAT dependent positioning methods study in NTN</w:t>
      </w:r>
      <w:r>
        <w:rPr>
          <w:rFonts w:eastAsiaTheme="minorEastAsia"/>
          <w:sz w:val="22"/>
          <w:szCs w:val="22"/>
          <w:lang w:eastAsia="zh-CN"/>
        </w:rPr>
        <w:t xml:space="preserve"> were agreed in RAN1#110:</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58"/>
        <w:gridCol w:w="6282"/>
      </w:tblGrid>
      <w:tr w:rsidR="00851062" w:rsidRPr="00851062" w14:paraId="68BCEE11" w14:textId="77777777" w:rsidTr="00851062">
        <w:tc>
          <w:tcPr>
            <w:tcW w:w="3548"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075CBF1" w14:textId="77777777" w:rsidR="00851062" w:rsidRPr="00851062" w:rsidRDefault="00851062" w:rsidP="00851062">
            <w:pPr>
              <w:rPr>
                <w:rFonts w:ascii="Calibri" w:eastAsia="Times New Roman" w:hAnsi="Calibri" w:cs="Calibri"/>
                <w:color w:val="FFFFFF"/>
                <w:sz w:val="22"/>
                <w:szCs w:val="22"/>
                <w:lang w:val="en-US" w:eastAsia="en-GB"/>
              </w:rPr>
            </w:pPr>
            <w:r w:rsidRPr="00851062">
              <w:rPr>
                <w:rFonts w:ascii="Calibri" w:eastAsia="Times New Roman" w:hAnsi="Calibri" w:cs="Calibri"/>
                <w:b/>
                <w:bCs/>
                <w:color w:val="FFFFFF"/>
                <w:sz w:val="22"/>
                <w:szCs w:val="22"/>
                <w:lang w:val="en-US" w:eastAsia="en-GB"/>
              </w:rPr>
              <w:t>Parameter</w:t>
            </w:r>
          </w:p>
        </w:tc>
        <w:tc>
          <w:tcPr>
            <w:tcW w:w="7982"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21DB531" w14:textId="77777777" w:rsidR="00851062" w:rsidRPr="00851062" w:rsidRDefault="00851062" w:rsidP="00851062">
            <w:pPr>
              <w:rPr>
                <w:rFonts w:ascii="Calibri" w:eastAsia="Times New Roman" w:hAnsi="Calibri" w:cs="Calibri"/>
                <w:color w:val="FFFFFF"/>
                <w:sz w:val="22"/>
                <w:szCs w:val="22"/>
                <w:lang w:val="en-US" w:eastAsia="en-GB"/>
              </w:rPr>
            </w:pPr>
            <w:r w:rsidRPr="00851062">
              <w:rPr>
                <w:rFonts w:ascii="Calibri" w:eastAsia="Times New Roman" w:hAnsi="Calibri" w:cs="Calibri"/>
                <w:b/>
                <w:bCs/>
                <w:color w:val="FFFFFF"/>
                <w:sz w:val="22"/>
                <w:szCs w:val="22"/>
                <w:lang w:val="en-US" w:eastAsia="en-GB"/>
              </w:rPr>
              <w:t>Description/Value</w:t>
            </w:r>
          </w:p>
        </w:tc>
      </w:tr>
      <w:tr w:rsidR="00851062" w:rsidRPr="00851062" w14:paraId="636AFC6F"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05F724"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Scenarios </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6E850"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Rural, LOS</w:t>
            </w:r>
          </w:p>
        </w:tc>
      </w:tr>
      <w:tr w:rsidR="00851062" w:rsidRPr="00851062" w14:paraId="56AE30D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3111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lastRenderedPageBreak/>
              <w:t>Satellite Orbit</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93158A"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600km, </w:t>
            </w:r>
            <w:r w:rsidRPr="00851062">
              <w:rPr>
                <w:rFonts w:eastAsia="Times New Roman"/>
                <w:color w:val="FF0000"/>
                <w:sz w:val="22"/>
                <w:szCs w:val="22"/>
                <w:lang w:val="en-US" w:eastAsia="en-GB"/>
              </w:rPr>
              <w:t>optional</w:t>
            </w:r>
            <w:r w:rsidRPr="00851062">
              <w:rPr>
                <w:rFonts w:eastAsia="Times New Roman"/>
                <w:sz w:val="22"/>
                <w:szCs w:val="22"/>
                <w:lang w:val="en-US" w:eastAsia="en-GB"/>
              </w:rPr>
              <w:t>: 1200km</w:t>
            </w:r>
          </w:p>
        </w:tc>
      </w:tr>
      <w:tr w:rsidR="00851062" w:rsidRPr="00851062" w14:paraId="631E75E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947C8C"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Satellite parameters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7AFBE6"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Reuse Set-1satellite parameters as in table 6.1.1.1-1/2 of TR38.821 </w:t>
            </w:r>
          </w:p>
        </w:tc>
      </w:tr>
      <w:tr w:rsidR="00851062" w:rsidRPr="00851062" w14:paraId="5B97C92F"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E0679"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Channel model/ Delay spread</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6B047C" w14:textId="77777777" w:rsidR="00851062" w:rsidRPr="00851062" w:rsidRDefault="00851062" w:rsidP="00851062">
            <w:pPr>
              <w:rPr>
                <w:rFonts w:eastAsia="Times New Roman"/>
                <w:color w:val="FF0000"/>
                <w:sz w:val="22"/>
                <w:szCs w:val="22"/>
                <w:lang w:val="en-US" w:eastAsia="en-GB"/>
              </w:rPr>
            </w:pPr>
            <w:r w:rsidRPr="00851062">
              <w:rPr>
                <w:rFonts w:eastAsia="Times New Roman"/>
                <w:color w:val="FF0000"/>
                <w:sz w:val="22"/>
                <w:szCs w:val="22"/>
                <w:lang w:val="en-US" w:eastAsia="en-GB"/>
              </w:rPr>
              <w:t>Based on section 6.7.2 of TR 38.811</w:t>
            </w:r>
          </w:p>
        </w:tc>
      </w:tr>
      <w:tr w:rsidR="00851062" w:rsidRPr="00851062" w14:paraId="033F8C7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0DFC7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FR/Carrier frequency</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9C679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FR1: 2GHz, S-band (</w:t>
            </w:r>
            <w:r w:rsidRPr="00851062">
              <w:rPr>
                <w:rFonts w:eastAsia="Times New Roman"/>
                <w:color w:val="FF0000"/>
                <w:sz w:val="22"/>
                <w:szCs w:val="22"/>
                <w:lang w:val="en-US" w:eastAsia="en-GB"/>
              </w:rPr>
              <w:t>n256</w:t>
            </w:r>
            <w:r w:rsidRPr="00851062">
              <w:rPr>
                <w:rFonts w:eastAsia="Times New Roman"/>
                <w:sz w:val="22"/>
                <w:szCs w:val="22"/>
                <w:lang w:val="en-US" w:eastAsia="en-GB"/>
              </w:rPr>
              <w:t xml:space="preserve">). </w:t>
            </w:r>
            <w:r w:rsidRPr="00851062">
              <w:rPr>
                <w:rFonts w:eastAsia="Times New Roman"/>
                <w:color w:val="FF0000"/>
                <w:sz w:val="22"/>
                <w:szCs w:val="22"/>
                <w:lang w:val="en-US" w:eastAsia="en-GB"/>
              </w:rPr>
              <w:t>Optional</w:t>
            </w:r>
            <w:r w:rsidRPr="00851062">
              <w:rPr>
                <w:rFonts w:eastAsia="Times New Roman"/>
                <w:sz w:val="22"/>
                <w:szCs w:val="22"/>
                <w:lang w:val="en-US" w:eastAsia="en-GB"/>
              </w:rPr>
              <w:t xml:space="preserve">: </w:t>
            </w:r>
            <w:r w:rsidRPr="00851062">
              <w:rPr>
                <w:rFonts w:eastAsia="Times New Roman"/>
                <w:color w:val="FF0000"/>
                <w:sz w:val="22"/>
                <w:szCs w:val="22"/>
                <w:lang w:val="en-US" w:eastAsia="en-GB"/>
              </w:rPr>
              <w:t>FR2</w:t>
            </w:r>
          </w:p>
        </w:tc>
      </w:tr>
      <w:tr w:rsidR="00851062" w:rsidRPr="00851062" w14:paraId="61224270"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FD4F7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BW</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DE1041" w14:textId="77777777" w:rsidR="00851062" w:rsidRPr="00851062" w:rsidRDefault="00851062" w:rsidP="00851062">
            <w:pPr>
              <w:rPr>
                <w:rFonts w:eastAsia="Times New Roman"/>
                <w:color w:val="FF0000"/>
                <w:sz w:val="22"/>
                <w:szCs w:val="22"/>
                <w:lang w:val="en-US" w:eastAsia="en-GB"/>
              </w:rPr>
            </w:pPr>
            <w:r w:rsidRPr="00851062">
              <w:rPr>
                <w:rFonts w:eastAsia="Times New Roman"/>
                <w:color w:val="FF0000"/>
                <w:sz w:val="22"/>
                <w:szCs w:val="22"/>
                <w:lang w:val="en-US" w:eastAsia="en-GB"/>
              </w:rPr>
              <w:t>To be reported by companies</w:t>
            </w:r>
          </w:p>
        </w:tc>
      </w:tr>
      <w:tr w:rsidR="00851062" w:rsidRPr="00851062" w14:paraId="74051CC5"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5B9EB2"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Subcarrier spacing, kHz</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E414F7" w14:textId="77777777" w:rsidR="00851062" w:rsidRPr="00851062" w:rsidRDefault="00851062" w:rsidP="00851062">
            <w:pPr>
              <w:rPr>
                <w:rFonts w:eastAsia="Times New Roman"/>
                <w:sz w:val="22"/>
                <w:szCs w:val="22"/>
                <w:lang w:val="da-DK" w:eastAsia="en-GB"/>
              </w:rPr>
            </w:pPr>
            <w:r w:rsidRPr="00851062">
              <w:rPr>
                <w:rFonts w:eastAsia="Times New Roman"/>
                <w:sz w:val="22"/>
                <w:szCs w:val="22"/>
                <w:lang w:val="da-DK" w:eastAsia="en-GB"/>
              </w:rPr>
              <w:t xml:space="preserve">15 for FR1, optional: </w:t>
            </w:r>
            <w:r w:rsidRPr="00851062">
              <w:rPr>
                <w:rFonts w:eastAsia="Times New Roman"/>
                <w:color w:val="FF0000"/>
                <w:sz w:val="22"/>
                <w:szCs w:val="22"/>
                <w:lang w:val="da-DK" w:eastAsia="en-GB"/>
              </w:rPr>
              <w:t>120 kHz for FR2</w:t>
            </w:r>
          </w:p>
        </w:tc>
      </w:tr>
      <w:tr w:rsidR="00851062" w:rsidRPr="00851062" w14:paraId="4CC8A638"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2DB7F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Number of satellite in view</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F839A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1 for single satellite case, </w:t>
            </w:r>
            <w:r w:rsidRPr="00851062">
              <w:rPr>
                <w:rFonts w:eastAsia="Times New Roman"/>
                <w:strike/>
                <w:color w:val="FF0000"/>
                <w:sz w:val="22"/>
                <w:szCs w:val="22"/>
                <w:lang w:val="en-US" w:eastAsia="en-GB"/>
              </w:rPr>
              <w:t>[3] for multi-satellite case</w:t>
            </w:r>
          </w:p>
        </w:tc>
      </w:tr>
      <w:tr w:rsidR="00851062" w:rsidRPr="00851062" w14:paraId="6D2CAF9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9D880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Orbit inclination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7943D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 by companies</w:t>
            </w:r>
          </w:p>
        </w:tc>
      </w:tr>
      <w:tr w:rsidR="00851062" w:rsidRPr="00851062" w14:paraId="279CA768"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983A1"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type</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1BABD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Handheld terminal, </w:t>
            </w:r>
            <w:r w:rsidRPr="00851062">
              <w:rPr>
                <w:rFonts w:eastAsia="Times New Roman"/>
                <w:color w:val="FF0000"/>
                <w:sz w:val="22"/>
                <w:szCs w:val="22"/>
                <w:lang w:val="en-US" w:eastAsia="en-GB"/>
              </w:rPr>
              <w:t>Optional: VSAT</w:t>
            </w:r>
          </w:p>
        </w:tc>
      </w:tr>
      <w:tr w:rsidR="00851062" w:rsidRPr="00851062" w14:paraId="303890E7"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F191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related parameters</w:t>
            </w:r>
          </w:p>
        </w:tc>
        <w:tc>
          <w:tcPr>
            <w:tcW w:w="8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039A06"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Handheld UE characteristics as in Table 6.1.1.1-3 of TR38.821 with update of polarization, Tx/Rx antenna gain, and antenna type and configuration as agreed under AI 9.12.1</w:t>
            </w:r>
          </w:p>
        </w:tc>
      </w:tr>
      <w:tr w:rsidR="00851062" w:rsidRPr="00851062" w14:paraId="56B92413"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BB4A7"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Positioning signals (Note 1)</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EE302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68C5B676"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9CEB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Signal Physical Structure and Resource Allocation (RE pattern)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AEAF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F82EFC"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5C2C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RS type of sequence/number of ports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3F2EEF"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06387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F612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Number of symbols used per occasion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FB6D8"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4032F271"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B1D9D8"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number of occasions used per positioning estimate</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F036B"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0359E87E"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BB955"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Time window for measurement collection</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1DB60"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6AA8E5ED"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8CB91"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Interference modelling (ideal muting, or other)</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6507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To be reported </w:t>
            </w:r>
          </w:p>
        </w:tc>
      </w:tr>
      <w:tr w:rsidR="00851062" w:rsidRPr="00851062" w14:paraId="06B61B6A"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99DFF"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Signal Transmission Bandwidth</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7F24DD"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xml:space="preserve">To be reported </w:t>
            </w:r>
          </w:p>
        </w:tc>
      </w:tr>
      <w:tr w:rsidR="00851062" w:rsidRPr="00851062" w14:paraId="3EAACB7B"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5EFE"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Reference point for timing measurement</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B6F391"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Satellite</w:t>
            </w:r>
          </w:p>
        </w:tc>
      </w:tr>
      <w:tr w:rsidR="00851062" w:rsidRPr="00851062" w14:paraId="670399C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4D044D"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 xml:space="preserve">Description of positioning technique / applied positioning algorithm </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AD6E9"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75191714"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F988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UE speed</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A303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3km/h</w:t>
            </w:r>
          </w:p>
        </w:tc>
      </w:tr>
      <w:tr w:rsidR="00851062" w:rsidRPr="00851062" w14:paraId="35D6B622"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975DB0"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lastRenderedPageBreak/>
              <w:t>Maximum timing measurement error</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219DA"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To be reported</w:t>
            </w:r>
          </w:p>
        </w:tc>
      </w:tr>
      <w:tr w:rsidR="00851062" w:rsidRPr="00851062" w14:paraId="1E769599"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60C99"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Performance metrics</w:t>
            </w:r>
          </w:p>
        </w:tc>
        <w:tc>
          <w:tcPr>
            <w:tcW w:w="79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DFFAF"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Horizontal accuracy (UE 2D position accuracy)</w:t>
            </w:r>
          </w:p>
        </w:tc>
      </w:tr>
      <w:tr w:rsidR="00851062" w:rsidRPr="00851062" w14:paraId="464E341E" w14:textId="77777777" w:rsidTr="00851062">
        <w:tc>
          <w:tcPr>
            <w:tcW w:w="35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5CAD3" w14:textId="77777777" w:rsidR="00851062" w:rsidRPr="00851062" w:rsidRDefault="00851062" w:rsidP="00851062">
            <w:pPr>
              <w:rPr>
                <w:rFonts w:ascii="Calibri" w:eastAsia="Times New Roman" w:hAnsi="Calibri" w:cs="Calibri"/>
                <w:sz w:val="22"/>
                <w:szCs w:val="22"/>
                <w:lang w:val="en-US" w:eastAsia="en-GB"/>
              </w:rPr>
            </w:pPr>
            <w:r w:rsidRPr="00851062">
              <w:rPr>
                <w:rFonts w:ascii="Calibri" w:eastAsia="Times New Roman" w:hAnsi="Calibri" w:cs="Calibri"/>
                <w:b/>
                <w:bCs/>
                <w:sz w:val="22"/>
                <w:szCs w:val="22"/>
                <w:lang w:val="en-US" w:eastAsia="en-GB"/>
              </w:rPr>
              <w:t>Additional notes, if any</w:t>
            </w:r>
          </w:p>
        </w:tc>
        <w:tc>
          <w:tcPr>
            <w:tcW w:w="79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2DBFD"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Note 1: Time-related measurements can be performed via other downlink and uplink signals than PRS and SRS</w:t>
            </w:r>
          </w:p>
          <w:p w14:paraId="59CE62DC"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 </w:t>
            </w:r>
          </w:p>
          <w:p w14:paraId="5DB3659E" w14:textId="77777777" w:rsidR="00851062" w:rsidRPr="00851062" w:rsidRDefault="00851062" w:rsidP="00851062">
            <w:pPr>
              <w:rPr>
                <w:rFonts w:eastAsia="Times New Roman"/>
                <w:sz w:val="22"/>
                <w:szCs w:val="22"/>
                <w:lang w:val="en-US" w:eastAsia="en-GB"/>
              </w:rPr>
            </w:pPr>
            <w:r w:rsidRPr="00851062">
              <w:rPr>
                <w:rFonts w:eastAsia="Times New Roman"/>
                <w:sz w:val="22"/>
                <w:szCs w:val="22"/>
                <w:lang w:val="en-US" w:eastAsia="en-GB"/>
              </w:rPr>
              <w:t>Note 2: The corresponding link budget should also be reported and the verification procedure should be done within the restriction of minimum elevation angle for service, e.g., 30 degree for LEO</w:t>
            </w:r>
          </w:p>
        </w:tc>
      </w:tr>
    </w:tbl>
    <w:p w14:paraId="6EAADD75" w14:textId="2BFEC711" w:rsidR="002231B0" w:rsidRDefault="002231B0" w:rsidP="005F2BBB">
      <w:pPr>
        <w:spacing w:after="120"/>
        <w:jc w:val="both"/>
        <w:rPr>
          <w:rFonts w:eastAsiaTheme="minorEastAsia"/>
          <w:sz w:val="22"/>
          <w:szCs w:val="22"/>
          <w:lang w:eastAsia="zh-CN"/>
        </w:rPr>
      </w:pPr>
    </w:p>
    <w:p w14:paraId="6827B0DD" w14:textId="77777777" w:rsidR="002231B0" w:rsidRDefault="002231B0" w:rsidP="005F2BBB">
      <w:pPr>
        <w:spacing w:after="120"/>
        <w:jc w:val="both"/>
        <w:rPr>
          <w:rFonts w:eastAsiaTheme="minorEastAsia"/>
          <w:sz w:val="22"/>
          <w:szCs w:val="22"/>
          <w:lang w:eastAsia="zh-CN"/>
        </w:rPr>
      </w:pPr>
    </w:p>
    <w:p w14:paraId="0D88786C" w14:textId="77777777" w:rsidR="002231B0" w:rsidRPr="002231B0" w:rsidRDefault="002231B0" w:rsidP="005F2BBB">
      <w:pPr>
        <w:spacing w:after="120"/>
        <w:jc w:val="both"/>
        <w:rPr>
          <w:rFonts w:eastAsiaTheme="minorEastAsia"/>
          <w:sz w:val="22"/>
          <w:szCs w:val="22"/>
          <w:lang w:eastAsia="zh-CN"/>
        </w:rPr>
      </w:pPr>
    </w:p>
    <w:p w14:paraId="51CC63C8" w14:textId="39C773D8" w:rsidR="005F2BBB" w:rsidRPr="00DB5A44" w:rsidRDefault="00851062" w:rsidP="005F2BBB">
      <w:pPr>
        <w:pStyle w:val="Heading1"/>
        <w:ind w:left="432" w:hanging="432"/>
        <w:rPr>
          <w:rFonts w:ascii="Times New Roman" w:hAnsi="Times New Roman"/>
          <w:b/>
          <w:bCs/>
          <w:sz w:val="22"/>
          <w:szCs w:val="22"/>
        </w:rPr>
      </w:pPr>
      <w:bookmarkStart w:id="3" w:name="_Ref124589665"/>
      <w:bookmarkStart w:id="4" w:name="_Ref71620620"/>
      <w:bookmarkStart w:id="5"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3"/>
      <w:bookmarkEnd w:id="4"/>
      <w:bookmarkEnd w:id="5"/>
    </w:p>
    <w:p w14:paraId="4031D56C" w14:textId="1688B91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11621F">
        <w:rPr>
          <w:rFonts w:eastAsia="SimSun"/>
          <w:sz w:val="22"/>
          <w:szCs w:val="22"/>
          <w:lang w:val="en-US" w:eastAsia="zh-CN"/>
        </w:rPr>
        <w:t>1796</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r w:rsidR="0011621F">
        <w:rPr>
          <w:rFonts w:eastAsia="SimSun"/>
          <w:sz w:val="22"/>
          <w:szCs w:val="22"/>
          <w:lang w:val="en-US" w:eastAsia="zh-CN"/>
        </w:rPr>
        <w:t>June</w:t>
      </w:r>
      <w:r w:rsidRPr="00EF081C">
        <w:rPr>
          <w:rFonts w:eastAsia="SimSun"/>
          <w:sz w:val="22"/>
          <w:szCs w:val="22"/>
          <w:lang w:val="en-US" w:eastAsia="zh-CN"/>
        </w:rPr>
        <w:t>, 2022</w:t>
      </w:r>
    </w:p>
    <w:p w14:paraId="1630A37C" w14:textId="7B2FCD38" w:rsidR="0011621F" w:rsidRDefault="0011621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RP-221797, </w:t>
      </w:r>
      <w:r w:rsidRPr="0011621F">
        <w:rPr>
          <w:rFonts w:eastAsia="SimSun"/>
          <w:sz w:val="22"/>
          <w:szCs w:val="22"/>
          <w:lang w:val="en-US" w:eastAsia="zh-CN"/>
        </w:rPr>
        <w:t>Study on requirements and use cases for network verified UE location for Non-Terrestrial-Networks (NTN) in NR</w:t>
      </w:r>
      <w:r>
        <w:rPr>
          <w:rFonts w:eastAsia="SimSun"/>
          <w:sz w:val="22"/>
          <w:szCs w:val="22"/>
          <w:lang w:val="en-US" w:eastAsia="zh-CN"/>
        </w:rPr>
        <w:t>, June, 2022</w:t>
      </w:r>
    </w:p>
    <w:p w14:paraId="22106CB1" w14:textId="0F9EEFA0" w:rsidR="00EF492B" w:rsidRPr="00772D96" w:rsidRDefault="0013532A" w:rsidP="00EF492B">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RP-22</w:t>
      </w:r>
      <w:r w:rsidR="00411F15">
        <w:rPr>
          <w:rFonts w:eastAsia="SimSun"/>
          <w:sz w:val="22"/>
          <w:szCs w:val="22"/>
          <w:lang w:val="en-US" w:eastAsia="zh-CN"/>
        </w:rPr>
        <w:t>1875</w:t>
      </w:r>
      <w:r>
        <w:rPr>
          <w:rFonts w:eastAsia="SimSun"/>
          <w:sz w:val="22"/>
          <w:szCs w:val="22"/>
          <w:lang w:val="en-US" w:eastAsia="zh-CN"/>
        </w:rPr>
        <w:t xml:space="preserve">, </w:t>
      </w:r>
      <w:r w:rsidR="00411F15">
        <w:rPr>
          <w:rFonts w:eastAsia="SimSun"/>
          <w:sz w:val="22"/>
          <w:szCs w:val="22"/>
          <w:lang w:val="en-US" w:eastAsia="zh-CN"/>
        </w:rPr>
        <w:t xml:space="preserve">TR 38.882, </w:t>
      </w:r>
      <w:r w:rsidR="00411F15" w:rsidRPr="00411F15">
        <w:rPr>
          <w:rFonts w:eastAsia="SimSun"/>
          <w:sz w:val="22"/>
          <w:szCs w:val="22"/>
          <w:lang w:val="en-US" w:eastAsia="zh-CN"/>
        </w:rPr>
        <w:t>Study on requirements and use cases for network verified</w:t>
      </w:r>
      <w:r w:rsidR="00411F15">
        <w:rPr>
          <w:rFonts w:eastAsia="SimSun"/>
          <w:sz w:val="22"/>
          <w:szCs w:val="22"/>
          <w:lang w:val="en-US" w:eastAsia="zh-CN"/>
        </w:rPr>
        <w:t xml:space="preserve"> </w:t>
      </w:r>
      <w:r w:rsidR="00411F15" w:rsidRPr="00411F15">
        <w:rPr>
          <w:rFonts w:eastAsia="SimSun"/>
          <w:sz w:val="22"/>
          <w:szCs w:val="22"/>
          <w:lang w:val="en-US" w:eastAsia="zh-CN"/>
        </w:rPr>
        <w:t>UE location for Non-Terrestrial-Networks (NTN) in NR</w:t>
      </w:r>
      <w:r w:rsidRPr="00411F15">
        <w:rPr>
          <w:rFonts w:eastAsia="SimSun"/>
          <w:sz w:val="22"/>
          <w:szCs w:val="22"/>
          <w:lang w:val="en-US" w:eastAsia="zh-CN"/>
        </w:rPr>
        <w:t>, RP#9</w:t>
      </w:r>
      <w:r w:rsidR="00411F15" w:rsidRPr="00411F15">
        <w:rPr>
          <w:rFonts w:eastAsia="SimSun"/>
          <w:sz w:val="22"/>
          <w:szCs w:val="22"/>
          <w:lang w:val="en-US" w:eastAsia="zh-CN"/>
        </w:rPr>
        <w:t>6</w:t>
      </w:r>
      <w:r w:rsidRPr="00411F15">
        <w:rPr>
          <w:rFonts w:eastAsia="SimSun"/>
          <w:sz w:val="22"/>
          <w:szCs w:val="22"/>
          <w:lang w:val="en-US" w:eastAsia="zh-CN"/>
        </w:rPr>
        <w:t xml:space="preserve">, </w:t>
      </w:r>
      <w:r w:rsidR="00411F15" w:rsidRPr="00411F15">
        <w:rPr>
          <w:rFonts w:eastAsia="SimSun"/>
          <w:sz w:val="22"/>
          <w:szCs w:val="22"/>
          <w:lang w:val="en-US" w:eastAsia="zh-CN"/>
        </w:rPr>
        <w:t>June</w:t>
      </w:r>
      <w:r w:rsidRPr="00411F15">
        <w:rPr>
          <w:rFonts w:eastAsia="SimSun"/>
          <w:sz w:val="22"/>
          <w:szCs w:val="22"/>
          <w:lang w:val="en-US" w:eastAsia="zh-CN"/>
        </w:rPr>
        <w:t xml:space="preserve"> 202</w:t>
      </w:r>
    </w:p>
    <w:sectPr w:rsidR="00EF492B" w:rsidRPr="00772D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532AB" w14:textId="77777777" w:rsidR="00C03BC4" w:rsidRDefault="00C03BC4" w:rsidP="005F2BBB">
      <w:r>
        <w:separator/>
      </w:r>
    </w:p>
  </w:endnote>
  <w:endnote w:type="continuationSeparator" w:id="0">
    <w:p w14:paraId="1BD29440" w14:textId="77777777" w:rsidR="00C03BC4" w:rsidRDefault="00C03BC4"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5CBDA" w14:textId="77777777" w:rsidR="00C03BC4" w:rsidRDefault="00C03BC4" w:rsidP="005F2BBB">
      <w:r>
        <w:separator/>
      </w:r>
    </w:p>
  </w:footnote>
  <w:footnote w:type="continuationSeparator" w:id="0">
    <w:p w14:paraId="42D1E65A" w14:textId="77777777" w:rsidR="00C03BC4" w:rsidRDefault="00C03BC4"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476"/>
    <w:multiLevelType w:val="multilevel"/>
    <w:tmpl w:val="360CD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51237F"/>
    <w:multiLevelType w:val="hybridMultilevel"/>
    <w:tmpl w:val="D21E4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36598"/>
    <w:multiLevelType w:val="multilevel"/>
    <w:tmpl w:val="8836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63789"/>
    <w:multiLevelType w:val="multilevel"/>
    <w:tmpl w:val="996A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9F47F7"/>
    <w:multiLevelType w:val="hybridMultilevel"/>
    <w:tmpl w:val="02AA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7"/>
  </w:num>
  <w:num w:numId="4">
    <w:abstractNumId w:val="12"/>
  </w:num>
  <w:num w:numId="5">
    <w:abstractNumId w:val="4"/>
  </w:num>
  <w:num w:numId="6">
    <w:abstractNumId w:val="1"/>
  </w:num>
  <w:num w:numId="7">
    <w:abstractNumId w:val="11"/>
  </w:num>
  <w:num w:numId="8">
    <w:abstractNumId w:val="2"/>
  </w:num>
  <w:num w:numId="9">
    <w:abstractNumId w:val="8"/>
  </w:num>
  <w:num w:numId="10">
    <w:abstractNumId w:val="0"/>
  </w:num>
  <w:num w:numId="11">
    <w:abstractNumId w:val="9"/>
  </w:num>
  <w:num w:numId="12">
    <w:abstractNumId w:val="5"/>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3D2"/>
    <w:rsid w:val="000177A7"/>
    <w:rsid w:val="000212A8"/>
    <w:rsid w:val="000305B8"/>
    <w:rsid w:val="0003173D"/>
    <w:rsid w:val="0003187B"/>
    <w:rsid w:val="000325A5"/>
    <w:rsid w:val="00035B77"/>
    <w:rsid w:val="000435B4"/>
    <w:rsid w:val="00043F17"/>
    <w:rsid w:val="00046B2B"/>
    <w:rsid w:val="00050812"/>
    <w:rsid w:val="000512AA"/>
    <w:rsid w:val="00052808"/>
    <w:rsid w:val="0006203A"/>
    <w:rsid w:val="00063F68"/>
    <w:rsid w:val="0008576D"/>
    <w:rsid w:val="00085D68"/>
    <w:rsid w:val="000900A3"/>
    <w:rsid w:val="000912B4"/>
    <w:rsid w:val="000914FB"/>
    <w:rsid w:val="00097900"/>
    <w:rsid w:val="000A08FB"/>
    <w:rsid w:val="000B300A"/>
    <w:rsid w:val="000C3731"/>
    <w:rsid w:val="000C3F70"/>
    <w:rsid w:val="000E2E71"/>
    <w:rsid w:val="000E6801"/>
    <w:rsid w:val="000F0DBA"/>
    <w:rsid w:val="000F6CF0"/>
    <w:rsid w:val="00100348"/>
    <w:rsid w:val="0010285B"/>
    <w:rsid w:val="001075BF"/>
    <w:rsid w:val="00111BA1"/>
    <w:rsid w:val="001156C5"/>
    <w:rsid w:val="00116159"/>
    <w:rsid w:val="0011621F"/>
    <w:rsid w:val="00135149"/>
    <w:rsid w:val="0013532A"/>
    <w:rsid w:val="00153617"/>
    <w:rsid w:val="00153D4F"/>
    <w:rsid w:val="0015573E"/>
    <w:rsid w:val="00157F5F"/>
    <w:rsid w:val="00160376"/>
    <w:rsid w:val="001710E8"/>
    <w:rsid w:val="00172634"/>
    <w:rsid w:val="001757EF"/>
    <w:rsid w:val="00176C8F"/>
    <w:rsid w:val="00183412"/>
    <w:rsid w:val="001910CE"/>
    <w:rsid w:val="00197D37"/>
    <w:rsid w:val="001A0DD4"/>
    <w:rsid w:val="001B4467"/>
    <w:rsid w:val="001B7343"/>
    <w:rsid w:val="001C3C44"/>
    <w:rsid w:val="001C5B26"/>
    <w:rsid w:val="001C5B27"/>
    <w:rsid w:val="001E258E"/>
    <w:rsid w:val="001E3E65"/>
    <w:rsid w:val="001E6724"/>
    <w:rsid w:val="001E6976"/>
    <w:rsid w:val="001F67B2"/>
    <w:rsid w:val="00211CA4"/>
    <w:rsid w:val="00212A3B"/>
    <w:rsid w:val="00214FF6"/>
    <w:rsid w:val="002231B0"/>
    <w:rsid w:val="00223561"/>
    <w:rsid w:val="002318A0"/>
    <w:rsid w:val="00237B81"/>
    <w:rsid w:val="002447F2"/>
    <w:rsid w:val="0026017E"/>
    <w:rsid w:val="00260B5F"/>
    <w:rsid w:val="00267C2E"/>
    <w:rsid w:val="0027315D"/>
    <w:rsid w:val="00273196"/>
    <w:rsid w:val="00276DCD"/>
    <w:rsid w:val="002807C8"/>
    <w:rsid w:val="00282A7D"/>
    <w:rsid w:val="00286FFA"/>
    <w:rsid w:val="002A0589"/>
    <w:rsid w:val="002A0BD0"/>
    <w:rsid w:val="002A3FD7"/>
    <w:rsid w:val="002A679D"/>
    <w:rsid w:val="002A7B98"/>
    <w:rsid w:val="002B14E2"/>
    <w:rsid w:val="002B635C"/>
    <w:rsid w:val="002C1B43"/>
    <w:rsid w:val="002C2966"/>
    <w:rsid w:val="002C66C4"/>
    <w:rsid w:val="002C6B6A"/>
    <w:rsid w:val="002D0C4A"/>
    <w:rsid w:val="002D0CFD"/>
    <w:rsid w:val="002D5790"/>
    <w:rsid w:val="002D60A6"/>
    <w:rsid w:val="002D73E2"/>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780E"/>
    <w:rsid w:val="00381886"/>
    <w:rsid w:val="00383EA8"/>
    <w:rsid w:val="0038407A"/>
    <w:rsid w:val="00386ADD"/>
    <w:rsid w:val="00386CAC"/>
    <w:rsid w:val="00390045"/>
    <w:rsid w:val="003A53CD"/>
    <w:rsid w:val="003B01E2"/>
    <w:rsid w:val="003C4E89"/>
    <w:rsid w:val="003D574D"/>
    <w:rsid w:val="003D6644"/>
    <w:rsid w:val="003E18A0"/>
    <w:rsid w:val="003F2503"/>
    <w:rsid w:val="003F4F8B"/>
    <w:rsid w:val="003F7EE5"/>
    <w:rsid w:val="00401108"/>
    <w:rsid w:val="004034FC"/>
    <w:rsid w:val="00411F15"/>
    <w:rsid w:val="00424385"/>
    <w:rsid w:val="00426F30"/>
    <w:rsid w:val="004446C3"/>
    <w:rsid w:val="00455D1D"/>
    <w:rsid w:val="00460D98"/>
    <w:rsid w:val="00471AC3"/>
    <w:rsid w:val="00471CD2"/>
    <w:rsid w:val="00475F9C"/>
    <w:rsid w:val="00481B96"/>
    <w:rsid w:val="004B12F8"/>
    <w:rsid w:val="004B1E12"/>
    <w:rsid w:val="004D407C"/>
    <w:rsid w:val="004E1944"/>
    <w:rsid w:val="004F039D"/>
    <w:rsid w:val="004F0436"/>
    <w:rsid w:val="00503751"/>
    <w:rsid w:val="00507805"/>
    <w:rsid w:val="00510C6A"/>
    <w:rsid w:val="00516FB5"/>
    <w:rsid w:val="00520C67"/>
    <w:rsid w:val="00521C2A"/>
    <w:rsid w:val="00521CB4"/>
    <w:rsid w:val="00523AB1"/>
    <w:rsid w:val="005251ED"/>
    <w:rsid w:val="005274C4"/>
    <w:rsid w:val="00532DC4"/>
    <w:rsid w:val="0053603A"/>
    <w:rsid w:val="00542A79"/>
    <w:rsid w:val="00542BE1"/>
    <w:rsid w:val="00543D28"/>
    <w:rsid w:val="00544A0F"/>
    <w:rsid w:val="00555DFC"/>
    <w:rsid w:val="0057078F"/>
    <w:rsid w:val="00581DF1"/>
    <w:rsid w:val="00595370"/>
    <w:rsid w:val="005A2A5F"/>
    <w:rsid w:val="005B564E"/>
    <w:rsid w:val="005C4921"/>
    <w:rsid w:val="005C545D"/>
    <w:rsid w:val="005C7EBC"/>
    <w:rsid w:val="005F2BBB"/>
    <w:rsid w:val="005F48F2"/>
    <w:rsid w:val="00601246"/>
    <w:rsid w:val="00602690"/>
    <w:rsid w:val="00607463"/>
    <w:rsid w:val="006129D9"/>
    <w:rsid w:val="00663D2E"/>
    <w:rsid w:val="006704CE"/>
    <w:rsid w:val="006706FD"/>
    <w:rsid w:val="00671647"/>
    <w:rsid w:val="006719CC"/>
    <w:rsid w:val="00673C8F"/>
    <w:rsid w:val="00675BD8"/>
    <w:rsid w:val="0068031C"/>
    <w:rsid w:val="00682600"/>
    <w:rsid w:val="006912E1"/>
    <w:rsid w:val="00694129"/>
    <w:rsid w:val="006A5575"/>
    <w:rsid w:val="006B5F5A"/>
    <w:rsid w:val="006B7F45"/>
    <w:rsid w:val="006C6EFA"/>
    <w:rsid w:val="006D0A05"/>
    <w:rsid w:val="006D22AB"/>
    <w:rsid w:val="00701B02"/>
    <w:rsid w:val="00704420"/>
    <w:rsid w:val="00705469"/>
    <w:rsid w:val="00712321"/>
    <w:rsid w:val="00717031"/>
    <w:rsid w:val="00721C58"/>
    <w:rsid w:val="00734A8D"/>
    <w:rsid w:val="0074494F"/>
    <w:rsid w:val="00746761"/>
    <w:rsid w:val="00746F75"/>
    <w:rsid w:val="00752C80"/>
    <w:rsid w:val="00763645"/>
    <w:rsid w:val="0076376C"/>
    <w:rsid w:val="007670D3"/>
    <w:rsid w:val="00767980"/>
    <w:rsid w:val="00770D7C"/>
    <w:rsid w:val="00772D96"/>
    <w:rsid w:val="0078266D"/>
    <w:rsid w:val="0078278E"/>
    <w:rsid w:val="007902BC"/>
    <w:rsid w:val="0079223E"/>
    <w:rsid w:val="007A2D23"/>
    <w:rsid w:val="007A7A3D"/>
    <w:rsid w:val="007B24A4"/>
    <w:rsid w:val="007B6C7A"/>
    <w:rsid w:val="007D0C9F"/>
    <w:rsid w:val="007E12D4"/>
    <w:rsid w:val="007E1F62"/>
    <w:rsid w:val="007E7D33"/>
    <w:rsid w:val="007F1748"/>
    <w:rsid w:val="007F3461"/>
    <w:rsid w:val="007F3DD8"/>
    <w:rsid w:val="007F6704"/>
    <w:rsid w:val="007F7249"/>
    <w:rsid w:val="007F7942"/>
    <w:rsid w:val="008024B7"/>
    <w:rsid w:val="0081483C"/>
    <w:rsid w:val="0081578F"/>
    <w:rsid w:val="008159EE"/>
    <w:rsid w:val="00821A44"/>
    <w:rsid w:val="0082231E"/>
    <w:rsid w:val="008273FD"/>
    <w:rsid w:val="00832CE4"/>
    <w:rsid w:val="008350FC"/>
    <w:rsid w:val="00840875"/>
    <w:rsid w:val="00841679"/>
    <w:rsid w:val="008434C2"/>
    <w:rsid w:val="008459F5"/>
    <w:rsid w:val="00851062"/>
    <w:rsid w:val="00852EA3"/>
    <w:rsid w:val="008610F7"/>
    <w:rsid w:val="00873F84"/>
    <w:rsid w:val="00884C6C"/>
    <w:rsid w:val="008A06EB"/>
    <w:rsid w:val="008B0951"/>
    <w:rsid w:val="008B349F"/>
    <w:rsid w:val="008B3E6A"/>
    <w:rsid w:val="008C0367"/>
    <w:rsid w:val="008C1825"/>
    <w:rsid w:val="008C23B2"/>
    <w:rsid w:val="008C5F53"/>
    <w:rsid w:val="008D084B"/>
    <w:rsid w:val="008D1876"/>
    <w:rsid w:val="008F1A04"/>
    <w:rsid w:val="008F2B75"/>
    <w:rsid w:val="009146D1"/>
    <w:rsid w:val="009206DC"/>
    <w:rsid w:val="00924D27"/>
    <w:rsid w:val="00930D3B"/>
    <w:rsid w:val="00933923"/>
    <w:rsid w:val="00935DBB"/>
    <w:rsid w:val="009437B4"/>
    <w:rsid w:val="00955B12"/>
    <w:rsid w:val="00962289"/>
    <w:rsid w:val="0096382D"/>
    <w:rsid w:val="00965EF5"/>
    <w:rsid w:val="0097295A"/>
    <w:rsid w:val="00972EC9"/>
    <w:rsid w:val="0098298C"/>
    <w:rsid w:val="00985C8E"/>
    <w:rsid w:val="00986AB0"/>
    <w:rsid w:val="009940BD"/>
    <w:rsid w:val="00994B61"/>
    <w:rsid w:val="009A4368"/>
    <w:rsid w:val="009A4546"/>
    <w:rsid w:val="009B46A9"/>
    <w:rsid w:val="009C1580"/>
    <w:rsid w:val="009C1C2F"/>
    <w:rsid w:val="009C6945"/>
    <w:rsid w:val="009C6E72"/>
    <w:rsid w:val="009D20AE"/>
    <w:rsid w:val="009E0CD3"/>
    <w:rsid w:val="009E20E4"/>
    <w:rsid w:val="009E2DFA"/>
    <w:rsid w:val="009F63F2"/>
    <w:rsid w:val="009F7EB9"/>
    <w:rsid w:val="00A07922"/>
    <w:rsid w:val="00A11747"/>
    <w:rsid w:val="00A12453"/>
    <w:rsid w:val="00A13AA8"/>
    <w:rsid w:val="00A14D1D"/>
    <w:rsid w:val="00A20438"/>
    <w:rsid w:val="00A246A3"/>
    <w:rsid w:val="00A34710"/>
    <w:rsid w:val="00A34F8C"/>
    <w:rsid w:val="00A40A67"/>
    <w:rsid w:val="00A535AB"/>
    <w:rsid w:val="00A57D7A"/>
    <w:rsid w:val="00A6329E"/>
    <w:rsid w:val="00A64DE9"/>
    <w:rsid w:val="00A72EEF"/>
    <w:rsid w:val="00A77A59"/>
    <w:rsid w:val="00A816C9"/>
    <w:rsid w:val="00A820DB"/>
    <w:rsid w:val="00A848B1"/>
    <w:rsid w:val="00A8662A"/>
    <w:rsid w:val="00AA0374"/>
    <w:rsid w:val="00AA0EF2"/>
    <w:rsid w:val="00AA328A"/>
    <w:rsid w:val="00AA79AE"/>
    <w:rsid w:val="00AB268E"/>
    <w:rsid w:val="00AB490A"/>
    <w:rsid w:val="00AC0B81"/>
    <w:rsid w:val="00AC6827"/>
    <w:rsid w:val="00AD1516"/>
    <w:rsid w:val="00AD733E"/>
    <w:rsid w:val="00AD7F89"/>
    <w:rsid w:val="00AE645B"/>
    <w:rsid w:val="00AE6BD1"/>
    <w:rsid w:val="00AF5D0D"/>
    <w:rsid w:val="00AF62D5"/>
    <w:rsid w:val="00B25A02"/>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9228A"/>
    <w:rsid w:val="00B97026"/>
    <w:rsid w:val="00BA13C8"/>
    <w:rsid w:val="00BB1A3A"/>
    <w:rsid w:val="00BB5EE1"/>
    <w:rsid w:val="00BC4FA0"/>
    <w:rsid w:val="00BC6630"/>
    <w:rsid w:val="00BD2EE3"/>
    <w:rsid w:val="00BE0C6E"/>
    <w:rsid w:val="00BE3D43"/>
    <w:rsid w:val="00BE413B"/>
    <w:rsid w:val="00BE6E3D"/>
    <w:rsid w:val="00BE7C3F"/>
    <w:rsid w:val="00BF3574"/>
    <w:rsid w:val="00BF3728"/>
    <w:rsid w:val="00BF4DAC"/>
    <w:rsid w:val="00C03BC4"/>
    <w:rsid w:val="00C04147"/>
    <w:rsid w:val="00C07AC0"/>
    <w:rsid w:val="00C10F52"/>
    <w:rsid w:val="00C12177"/>
    <w:rsid w:val="00C20322"/>
    <w:rsid w:val="00C24435"/>
    <w:rsid w:val="00C33FB5"/>
    <w:rsid w:val="00C42C0D"/>
    <w:rsid w:val="00C447BB"/>
    <w:rsid w:val="00C60AA0"/>
    <w:rsid w:val="00C60D87"/>
    <w:rsid w:val="00C614EB"/>
    <w:rsid w:val="00C61D51"/>
    <w:rsid w:val="00C678F3"/>
    <w:rsid w:val="00C67C10"/>
    <w:rsid w:val="00C70067"/>
    <w:rsid w:val="00C70167"/>
    <w:rsid w:val="00C707BC"/>
    <w:rsid w:val="00C70984"/>
    <w:rsid w:val="00C7452D"/>
    <w:rsid w:val="00C83F1F"/>
    <w:rsid w:val="00C85FFF"/>
    <w:rsid w:val="00C971D1"/>
    <w:rsid w:val="00CA391C"/>
    <w:rsid w:val="00CA61E8"/>
    <w:rsid w:val="00CC01F4"/>
    <w:rsid w:val="00CC2F60"/>
    <w:rsid w:val="00CD16AB"/>
    <w:rsid w:val="00CD5B4C"/>
    <w:rsid w:val="00CD7609"/>
    <w:rsid w:val="00CD791C"/>
    <w:rsid w:val="00CF7FCC"/>
    <w:rsid w:val="00D113A6"/>
    <w:rsid w:val="00D20A91"/>
    <w:rsid w:val="00D212D0"/>
    <w:rsid w:val="00D3390F"/>
    <w:rsid w:val="00D36BB5"/>
    <w:rsid w:val="00D4727A"/>
    <w:rsid w:val="00D5075B"/>
    <w:rsid w:val="00D661B7"/>
    <w:rsid w:val="00D66F9E"/>
    <w:rsid w:val="00D67D1C"/>
    <w:rsid w:val="00D7058D"/>
    <w:rsid w:val="00D747BE"/>
    <w:rsid w:val="00D80D94"/>
    <w:rsid w:val="00D847F3"/>
    <w:rsid w:val="00DA2BDD"/>
    <w:rsid w:val="00DA4835"/>
    <w:rsid w:val="00DA6548"/>
    <w:rsid w:val="00DA7AC9"/>
    <w:rsid w:val="00DB441E"/>
    <w:rsid w:val="00DB5A44"/>
    <w:rsid w:val="00DB5B4F"/>
    <w:rsid w:val="00DC1022"/>
    <w:rsid w:val="00DC7156"/>
    <w:rsid w:val="00DD49FD"/>
    <w:rsid w:val="00DE0B50"/>
    <w:rsid w:val="00DE0C51"/>
    <w:rsid w:val="00DE28AE"/>
    <w:rsid w:val="00DF367D"/>
    <w:rsid w:val="00DF427C"/>
    <w:rsid w:val="00E03244"/>
    <w:rsid w:val="00E033E6"/>
    <w:rsid w:val="00E04ACB"/>
    <w:rsid w:val="00E108E4"/>
    <w:rsid w:val="00E15F5E"/>
    <w:rsid w:val="00E2034F"/>
    <w:rsid w:val="00E224B6"/>
    <w:rsid w:val="00E22AD9"/>
    <w:rsid w:val="00E24F52"/>
    <w:rsid w:val="00E25DEB"/>
    <w:rsid w:val="00E267A5"/>
    <w:rsid w:val="00E27A33"/>
    <w:rsid w:val="00E369C0"/>
    <w:rsid w:val="00E43528"/>
    <w:rsid w:val="00E5471C"/>
    <w:rsid w:val="00E61171"/>
    <w:rsid w:val="00E71A83"/>
    <w:rsid w:val="00E7571E"/>
    <w:rsid w:val="00E83BE1"/>
    <w:rsid w:val="00E874D7"/>
    <w:rsid w:val="00E87BD8"/>
    <w:rsid w:val="00E91670"/>
    <w:rsid w:val="00E92A08"/>
    <w:rsid w:val="00E92ED2"/>
    <w:rsid w:val="00E96703"/>
    <w:rsid w:val="00E967AB"/>
    <w:rsid w:val="00E9687E"/>
    <w:rsid w:val="00EA2B88"/>
    <w:rsid w:val="00EA3A6E"/>
    <w:rsid w:val="00EA3AC2"/>
    <w:rsid w:val="00EB03DF"/>
    <w:rsid w:val="00EB2AE2"/>
    <w:rsid w:val="00EB3EFB"/>
    <w:rsid w:val="00EB5212"/>
    <w:rsid w:val="00EC4937"/>
    <w:rsid w:val="00ED53AA"/>
    <w:rsid w:val="00EE1320"/>
    <w:rsid w:val="00EE5DF8"/>
    <w:rsid w:val="00EF081C"/>
    <w:rsid w:val="00EF2D96"/>
    <w:rsid w:val="00EF492B"/>
    <w:rsid w:val="00F218AA"/>
    <w:rsid w:val="00F25140"/>
    <w:rsid w:val="00F27818"/>
    <w:rsid w:val="00F33167"/>
    <w:rsid w:val="00F33B54"/>
    <w:rsid w:val="00F33BE1"/>
    <w:rsid w:val="00F37E8A"/>
    <w:rsid w:val="00F57156"/>
    <w:rsid w:val="00F711D7"/>
    <w:rsid w:val="00F71B95"/>
    <w:rsid w:val="00F75956"/>
    <w:rsid w:val="00F7689E"/>
    <w:rsid w:val="00F77963"/>
    <w:rsid w:val="00F84E56"/>
    <w:rsid w:val="00F86E97"/>
    <w:rsid w:val="00F87469"/>
    <w:rsid w:val="00F91D56"/>
    <w:rsid w:val="00FA00B0"/>
    <w:rsid w:val="00FA2D99"/>
    <w:rsid w:val="00FA6C5B"/>
    <w:rsid w:val="00FB2C88"/>
    <w:rsid w:val="00FB729B"/>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B6"/>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2.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8</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125</cp:revision>
  <dcterms:created xsi:type="dcterms:W3CDTF">2022-04-09T10:49:00Z</dcterms:created>
  <dcterms:modified xsi:type="dcterms:W3CDTF">2022-09-30T12:05:00Z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